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u w:val="none"/>
          <w:lang w:val="en-US" w:eastAsia="zh-CN"/>
        </w:rPr>
      </w:pPr>
      <w:r>
        <w:rPr>
          <w:rFonts w:hint="eastAsia"/>
          <w:sz w:val="52"/>
          <w:szCs w:val="52"/>
          <w:u w:val="none"/>
          <w:lang w:val="en-US" w:eastAsia="zh-CN"/>
        </w:rPr>
        <w:t>2024</w:t>
      </w:r>
      <w:r>
        <w:rPr>
          <w:rFonts w:hint="eastAsia"/>
          <w:sz w:val="52"/>
          <w:szCs w:val="52"/>
          <w:u w:val="none"/>
        </w:rPr>
        <w:t>年</w:t>
      </w:r>
      <w:r>
        <w:rPr>
          <w:rFonts w:hint="eastAsia"/>
          <w:sz w:val="52"/>
          <w:szCs w:val="52"/>
          <w:u w:val="none"/>
          <w:lang w:val="en-US" w:eastAsia="zh-CN"/>
        </w:rPr>
        <w:t>海南省政协信息中心单位</w:t>
      </w:r>
    </w:p>
    <w:p>
      <w:pPr>
        <w:jc w:val="center"/>
        <w:rPr>
          <w:sz w:val="52"/>
          <w:szCs w:val="52"/>
          <w:u w:val="none"/>
        </w:rPr>
      </w:pP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both"/>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海南省政协信息中心</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海南省政协信息中心2024年单位</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bookmarkStart w:id="0" w:name="_GoBack"/>
      <w:bookmarkEnd w:id="0"/>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海南省政协信息中心2024年单位</w:t>
      </w:r>
      <w:r>
        <w:rPr>
          <w:rFonts w:hint="eastAsia" w:ascii="黑体" w:hAnsi="黑体" w:eastAsia="黑体"/>
          <w:sz w:val="32"/>
          <w:szCs w:val="32"/>
          <w:u w:val="none"/>
        </w:rPr>
        <w:t>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海南省政协信息中心</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10"/>
        <w:numPr>
          <w:ilvl w:val="-1"/>
          <w:numId w:val="0"/>
        </w:numPr>
        <w:ind w:left="0" w:leftChars="0" w:firstLine="640" w:firstLineChars="200"/>
        <w:jc w:val="left"/>
        <w:rPr>
          <w:rFonts w:ascii="黑体" w:hAnsi="黑体" w:eastAsia="黑体" w:cs="仿宋_GB2312"/>
          <w:sz w:val="32"/>
          <w:szCs w:val="32"/>
          <w:u w:val="none"/>
        </w:rPr>
      </w:pPr>
      <w:r>
        <w:rPr>
          <w:rFonts w:hint="eastAsia" w:ascii="仿宋_GB2312" w:hAnsi="黑体" w:eastAsia="仿宋_GB2312"/>
          <w:sz w:val="32"/>
          <w:szCs w:val="32"/>
          <w:lang w:eastAsia="zh-CN"/>
        </w:rPr>
        <w:t>海南</w:t>
      </w:r>
      <w:r>
        <w:rPr>
          <w:rFonts w:hint="eastAsia" w:ascii="仿宋_GB2312" w:hAnsi="黑体" w:eastAsia="仿宋_GB2312"/>
          <w:sz w:val="32"/>
          <w:szCs w:val="32"/>
        </w:rPr>
        <w:t>省政协信息中心主要职能是为海南省政协机关事业发展提供信息服务。负责省政协机关信息化建设；负责省政协门户网站的管理；负责省政协机关的办公内网和外网的管理、运行、维护和安全保密；负责协调与外单位的信息化合作事项等。</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部门预算单位构成（单位公开没有此部分内容）</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无。</w:t>
      </w:r>
    </w:p>
    <w:p>
      <w:pPr>
        <w:ind w:firstLine="640" w:firstLineChars="200"/>
        <w:rPr>
          <w:rFonts w:hint="eastAsia" w:ascii="仿宋_GB2312" w:hAnsi="黑体" w:eastAsia="仿宋_GB2312" w:cs="仿宋_GB2312"/>
          <w:sz w:val="32"/>
          <w:szCs w:val="32"/>
          <w:u w:val="none"/>
          <w:lang w:eastAsia="zh-CN"/>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海南省政协信息中心2024年单位</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rPr>
          <w:rFonts w:ascii="黑体" w:hAnsi="黑体" w:eastAsia="黑体"/>
          <w:sz w:val="32"/>
          <w:szCs w:val="32"/>
          <w:u w:val="none"/>
        </w:rPr>
      </w:pPr>
    </w:p>
    <w:p>
      <w:pPr>
        <w:ind w:firstLine="480" w:firstLineChars="150"/>
        <w:jc w:val="left"/>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eastAsia="zh-CN"/>
        </w:rPr>
        <w:t>海南省政协信息中心2024年单位</w:t>
      </w:r>
      <w:r>
        <w:rPr>
          <w:rFonts w:hint="eastAsia" w:ascii="黑体" w:hAnsi="黑体" w:eastAsia="黑体"/>
          <w:sz w:val="32"/>
          <w:szCs w:val="32"/>
          <w:u w:val="none"/>
        </w:rPr>
        <w:t>预算情况说明</w:t>
      </w: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海南省政协信息中心</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海南省政协信息中心</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251.99</w:t>
      </w:r>
      <w:r>
        <w:rPr>
          <w:rFonts w:hint="eastAsia" w:ascii="仿宋_GB2312" w:hAnsi="黑体" w:eastAsia="仿宋_GB2312"/>
          <w:sz w:val="32"/>
          <w:szCs w:val="32"/>
          <w:u w:val="none"/>
        </w:rPr>
        <w:t>万元，主要是</w:t>
      </w:r>
      <w:r>
        <w:rPr>
          <w:rFonts w:hint="eastAsia" w:ascii="仿宋_GB2312" w:hAnsi="黑体" w:eastAsia="仿宋_GB2312"/>
          <w:sz w:val="32"/>
          <w:szCs w:val="32"/>
          <w:lang w:eastAsia="zh-CN"/>
        </w:rPr>
        <w:t>信息系统运行维护预算增加和新增海南省智慧政协平台二期项目预算</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421.52</w:t>
      </w:r>
      <w:r>
        <w:rPr>
          <w:rFonts w:hint="eastAsia" w:ascii="仿宋_GB2312" w:hAnsi="黑体" w:eastAsia="仿宋_GB2312"/>
          <w:sz w:val="32"/>
          <w:szCs w:val="32"/>
          <w:u w:val="none"/>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24.19</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4.27</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8.01</w:t>
      </w:r>
      <w:r>
        <w:rPr>
          <w:rFonts w:hint="eastAsia" w:ascii="仿宋_GB2312" w:hAnsi="黑体" w:eastAsia="仿宋_GB2312"/>
          <w:sz w:val="32"/>
          <w:szCs w:val="32"/>
        </w:rPr>
        <w:t>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海南省政协信息中心2024年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海南省政协信息中心</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251.99</w:t>
      </w:r>
      <w:r>
        <w:rPr>
          <w:rFonts w:hint="eastAsia" w:ascii="仿宋_GB2312" w:hAnsi="黑体" w:eastAsia="仿宋_GB2312"/>
          <w:sz w:val="32"/>
          <w:szCs w:val="32"/>
          <w:u w:val="none"/>
        </w:rPr>
        <w:t>万元，主要是</w:t>
      </w:r>
      <w:r>
        <w:rPr>
          <w:rFonts w:hint="eastAsia" w:ascii="仿宋_GB2312" w:hAnsi="黑体" w:eastAsia="仿宋_GB2312"/>
          <w:sz w:val="32"/>
          <w:szCs w:val="32"/>
          <w:lang w:eastAsia="zh-CN"/>
        </w:rPr>
        <w:t>信息系统运行维护预算增加和新增海南省智慧政协平台二期项目预算</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421.52</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92.04</w:t>
      </w:r>
      <w:r>
        <w:rPr>
          <w:rFonts w:hint="eastAsia" w:ascii="仿宋_GB2312" w:hAnsi="黑体" w:eastAsia="仿宋_GB2312"/>
          <w:sz w:val="32"/>
          <w:szCs w:val="32"/>
          <w:u w:val="none"/>
        </w:rPr>
        <w:t>%；</w:t>
      </w:r>
      <w:r>
        <w:rPr>
          <w:rFonts w:hint="eastAsia" w:ascii="仿宋_GB2312" w:hAnsi="黑体" w:eastAsia="仿宋_GB2312"/>
          <w:sz w:val="32"/>
          <w:szCs w:val="32"/>
        </w:rPr>
        <w:t>社会保障和就业支出</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24.19</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5.28</w:t>
      </w:r>
      <w:r>
        <w:rPr>
          <w:rFonts w:hint="eastAsia" w:ascii="仿宋_GB2312" w:hAnsi="黑体" w:eastAsia="仿宋_GB2312"/>
          <w:sz w:val="32"/>
          <w:szCs w:val="32"/>
          <w:u w:val="none"/>
        </w:rPr>
        <w:t>%；</w:t>
      </w:r>
      <w:r>
        <w:rPr>
          <w:rFonts w:hint="eastAsia" w:ascii="仿宋_GB2312" w:hAnsi="黑体" w:eastAsia="仿宋_GB2312"/>
          <w:sz w:val="32"/>
          <w:szCs w:val="32"/>
        </w:rPr>
        <w:t>卫生健康</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4.27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0.93</w:t>
      </w:r>
      <w:r>
        <w:rPr>
          <w:rFonts w:hint="eastAsia" w:ascii="仿宋_GB2312" w:hAnsi="黑体" w:eastAsia="仿宋_GB2312"/>
          <w:sz w:val="32"/>
          <w:szCs w:val="32"/>
          <w:u w:val="none"/>
        </w:rPr>
        <w:t>%；</w:t>
      </w:r>
      <w:r>
        <w:rPr>
          <w:rFonts w:hint="eastAsia" w:ascii="仿宋_GB2312" w:hAnsi="黑体" w:eastAsia="仿宋_GB2312"/>
          <w:sz w:val="32"/>
          <w:szCs w:val="32"/>
        </w:rPr>
        <w:t>住房保障</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8.01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1.75</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事业</w:t>
      </w:r>
      <w:r>
        <w:rPr>
          <w:rFonts w:hint="eastAsia" w:ascii="仿宋_GB2312" w:hAnsi="黑体" w:eastAsia="仿宋_GB2312" w:cs="仿宋_GB2312"/>
          <w:sz w:val="32"/>
          <w:szCs w:val="32"/>
          <w:u w:val="none"/>
        </w:rPr>
        <w:t>运行（项）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sz w:val="32"/>
          <w:szCs w:val="32"/>
          <w:u w:val="none"/>
          <w:lang w:val="en-US" w:eastAsia="zh-CN"/>
        </w:rPr>
        <w:t>85.59</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7.64</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工资津补贴调增。</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w:t>
      </w:r>
      <w:r>
        <w:rPr>
          <w:rFonts w:hint="eastAsia" w:ascii="仿宋_GB2312" w:hAnsi="黑体" w:eastAsia="仿宋_GB2312" w:cs="仿宋_GB2312"/>
          <w:sz w:val="32"/>
          <w:szCs w:val="32"/>
        </w:rPr>
        <w:t>一般公共服务（类）政协事务（款）其他政协事务支出（项）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335.93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240.75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是信息系统运行维护预算增加和新增海南省智慧政协平台二期项目预算。</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w:t>
      </w:r>
      <w:r>
        <w:rPr>
          <w:rFonts w:hint="eastAsia" w:ascii="仿宋_GB2312" w:hAnsi="黑体" w:eastAsia="仿宋_GB2312" w:cs="仿宋_GB2312"/>
          <w:sz w:val="32"/>
          <w:szCs w:val="32"/>
        </w:rPr>
        <w:t>事业单位基本养老保险缴费支出（项）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9.53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1.11</w:t>
      </w:r>
      <w:r>
        <w:rPr>
          <w:rFonts w:hint="eastAsia" w:ascii="仿宋_GB2312" w:hAnsi="黑体" w:eastAsia="仿宋_GB2312" w:cs="仿宋_GB2312"/>
          <w:sz w:val="32"/>
          <w:szCs w:val="32"/>
        </w:rPr>
        <w:t>万元，主要是</w:t>
      </w:r>
      <w:r>
        <w:rPr>
          <w:rFonts w:hint="eastAsia" w:ascii="仿宋_GB2312" w:hAnsi="黑体" w:eastAsia="仿宋_GB2312" w:cs="仿宋_GB2312"/>
          <w:color w:val="auto"/>
          <w:sz w:val="32"/>
          <w:szCs w:val="32"/>
          <w:lang w:eastAsia="zh-CN"/>
        </w:rPr>
        <w:t>养老保险缴费基数增长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w:t>
      </w:r>
      <w:r>
        <w:rPr>
          <w:rFonts w:hint="eastAsia" w:ascii="仿宋_GB2312" w:hAnsi="黑体" w:eastAsia="仿宋_GB2312" w:cs="仿宋_GB2312"/>
          <w:sz w:val="32"/>
          <w:szCs w:val="32"/>
        </w:rPr>
        <w:t>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14.66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color w:val="auto"/>
          <w:sz w:val="32"/>
          <w:szCs w:val="32"/>
          <w:lang w:eastAsia="zh-CN"/>
        </w:rPr>
        <w:t>缴费基数增长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 卫生健康支出（类）行政事业单位医疗（款）事业单位医疗（项）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4.27</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0.59万元</w:t>
      </w:r>
      <w:r>
        <w:rPr>
          <w:rFonts w:hint="eastAsia" w:ascii="仿宋_GB2312" w:hAnsi="黑体" w:eastAsia="仿宋_GB2312"/>
          <w:sz w:val="32"/>
          <w:szCs w:val="32"/>
        </w:rPr>
        <w:t>，主要</w:t>
      </w:r>
      <w:r>
        <w:rPr>
          <w:rFonts w:hint="eastAsia" w:ascii="仿宋_GB2312" w:hAnsi="黑体" w:eastAsia="仿宋_GB2312" w:cs="仿宋_GB2312"/>
          <w:sz w:val="32"/>
          <w:szCs w:val="32"/>
        </w:rPr>
        <w:t>是</w:t>
      </w:r>
      <w:r>
        <w:rPr>
          <w:rFonts w:hint="eastAsia" w:ascii="仿宋_GB2312" w:hAnsi="黑体" w:eastAsia="仿宋_GB2312"/>
          <w:sz w:val="32"/>
          <w:szCs w:val="32"/>
          <w:lang w:eastAsia="zh-CN"/>
        </w:rPr>
        <w:t>医疗保险</w:t>
      </w:r>
      <w:r>
        <w:rPr>
          <w:rFonts w:hint="eastAsia" w:ascii="仿宋_GB2312" w:hAnsi="黑体" w:eastAsia="仿宋_GB2312" w:cs="仿宋_GB2312"/>
          <w:color w:val="auto"/>
          <w:sz w:val="32"/>
          <w:szCs w:val="32"/>
          <w:lang w:eastAsia="zh-CN"/>
        </w:rPr>
        <w:t>缴费基数增长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0.91</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住房公积金缴费</w:t>
      </w:r>
      <w:r>
        <w:rPr>
          <w:rFonts w:hint="eastAsia" w:ascii="仿宋_GB2312" w:hAnsi="黑体" w:eastAsia="仿宋_GB2312" w:cs="仿宋_GB2312"/>
          <w:color w:val="auto"/>
          <w:sz w:val="32"/>
          <w:szCs w:val="32"/>
          <w:lang w:eastAsia="zh-CN"/>
        </w:rPr>
        <w:t>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海南省政协信息中心2024年</w:t>
      </w:r>
      <w:r>
        <w:rPr>
          <w:rFonts w:hint="eastAsia" w:ascii="黑体" w:hAnsi="黑体" w:eastAsia="黑体"/>
          <w:sz w:val="32"/>
          <w:szCs w:val="32"/>
          <w:u w:val="none"/>
        </w:rPr>
        <w:t>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海南省政协信息中心</w:t>
      </w:r>
      <w:r>
        <w:rPr>
          <w:rFonts w:hint="eastAsia" w:ascii="仿宋_GB2312" w:hAnsi="黑体" w:eastAsia="仿宋_GB2312"/>
          <w:sz w:val="32"/>
          <w:szCs w:val="32"/>
          <w:u w:val="none"/>
          <w:lang w:val="en-US" w:eastAsia="zh-CN"/>
        </w:rPr>
        <w:t>2024年</w:t>
      </w:r>
      <w:r>
        <w:rPr>
          <w:rFonts w:hint="eastAsia" w:ascii="仿宋_GB2312" w:hAnsi="黑体" w:eastAsia="仿宋_GB2312"/>
          <w:sz w:val="32"/>
          <w:szCs w:val="32"/>
          <w:u w:val="none"/>
        </w:rPr>
        <w:t>一般公共预算基本支出为</w:t>
      </w:r>
      <w:r>
        <w:rPr>
          <w:rFonts w:hint="eastAsia" w:ascii="仿宋_GB2312" w:hAnsi="黑体" w:eastAsia="仿宋_GB2312" w:cs="仿宋_GB2312"/>
          <w:sz w:val="32"/>
          <w:szCs w:val="32"/>
          <w:u w:val="none"/>
          <w:lang w:val="en-US" w:eastAsia="zh-CN"/>
        </w:rPr>
        <w:t>122.05</w:t>
      </w:r>
      <w:r>
        <w:rPr>
          <w:rFonts w:hint="eastAsia" w:ascii="仿宋_GB2312" w:hAnsi="黑体" w:eastAsia="仿宋_GB2312"/>
          <w:sz w:val="32"/>
          <w:szCs w:val="32"/>
          <w:u w:val="none"/>
        </w:rPr>
        <w:t>万元，其中：</w:t>
      </w:r>
    </w:p>
    <w:p>
      <w:pPr>
        <w:ind w:firstLine="640" w:firstLineChars="200"/>
        <w:rPr>
          <w:rFonts w:ascii="仿宋_GB2312" w:hAnsi="黑体" w:eastAsia="仿宋_GB2312"/>
          <w:color w:val="auto"/>
          <w:sz w:val="32"/>
          <w:szCs w:val="32"/>
          <w:highlight w:val="none"/>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106.99</w:t>
      </w:r>
      <w:r>
        <w:rPr>
          <w:rFonts w:hint="eastAsia" w:ascii="仿宋_GB2312" w:hAnsi="黑体" w:eastAsia="仿宋_GB2312"/>
          <w:sz w:val="32"/>
          <w:szCs w:val="32"/>
          <w:u w:val="none"/>
        </w:rPr>
        <w:t>万元，</w:t>
      </w:r>
      <w:r>
        <w:rPr>
          <w:rFonts w:hint="eastAsia" w:ascii="仿宋_GB2312" w:hAnsi="黑体" w:eastAsia="仿宋_GB2312"/>
          <w:sz w:val="32"/>
          <w:szCs w:val="32"/>
        </w:rPr>
        <w:t>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highlight w:val="none"/>
        </w:rPr>
        <w:t>机关事业单位基本养老保险缴费、职业年金缴费、职工基本医疗保险缴费、其他社会保障缴费、住房公积金、医疗费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、邮电费、</w:t>
      </w:r>
      <w:r>
        <w:rPr>
          <w:rFonts w:hint="eastAsia" w:ascii="仿宋_GB2312" w:hAnsi="黑体" w:eastAsia="仿宋_GB2312"/>
          <w:color w:val="auto"/>
          <w:sz w:val="32"/>
          <w:szCs w:val="32"/>
          <w:highlight w:val="none"/>
          <w:lang w:eastAsia="zh-CN"/>
        </w:rPr>
        <w:t>奖励金</w:t>
      </w:r>
      <w:r>
        <w:rPr>
          <w:rFonts w:hint="eastAsia" w:ascii="仿宋_GB2312" w:hAnsi="黑体" w:eastAsia="仿宋_GB2312"/>
          <w:color w:val="auto"/>
          <w:sz w:val="32"/>
          <w:szCs w:val="32"/>
          <w:highlight w:val="none"/>
        </w:rPr>
        <w:t>等</w:t>
      </w:r>
      <w:r>
        <w:rPr>
          <w:rFonts w:hint="eastAsia" w:ascii="仿宋_GB2312" w:hAnsi="黑体" w:eastAsia="仿宋_GB2312"/>
          <w:color w:val="auto"/>
          <w:sz w:val="32"/>
          <w:szCs w:val="32"/>
          <w:highlight w:val="none"/>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olor w:val="auto"/>
          <w:sz w:val="32"/>
          <w:szCs w:val="32"/>
          <w:highlight w:val="none"/>
          <w:u w:val="none"/>
        </w:rPr>
        <w:t>公用经费</w:t>
      </w:r>
      <w:r>
        <w:rPr>
          <w:rFonts w:hint="eastAsia" w:ascii="仿宋_GB2312" w:hAnsi="黑体" w:eastAsia="仿宋_GB2312" w:cs="仿宋_GB2312"/>
          <w:color w:val="auto"/>
          <w:sz w:val="32"/>
          <w:szCs w:val="32"/>
          <w:highlight w:val="none"/>
          <w:u w:val="none"/>
          <w:lang w:val="en-US" w:eastAsia="zh-CN"/>
        </w:rPr>
        <w:t>15.06</w:t>
      </w:r>
      <w:r>
        <w:rPr>
          <w:rFonts w:hint="eastAsia" w:ascii="仿宋_GB2312" w:hAnsi="黑体" w:eastAsia="仿宋_GB2312"/>
          <w:color w:val="auto"/>
          <w:sz w:val="32"/>
          <w:szCs w:val="32"/>
          <w:highlight w:val="none"/>
          <w:u w:val="none"/>
        </w:rPr>
        <w:t>万元，主要包括：其他社会保障缴费</w:t>
      </w:r>
      <w:r>
        <w:rPr>
          <w:rFonts w:hint="eastAsia" w:ascii="仿宋_GB2312" w:hAnsi="黑体" w:eastAsia="仿宋_GB2312"/>
          <w:color w:val="auto"/>
          <w:sz w:val="32"/>
          <w:szCs w:val="32"/>
          <w:highlight w:val="none"/>
          <w:u w:val="none"/>
          <w:lang w:eastAsia="zh-CN"/>
        </w:rPr>
        <w:t>、其他工资福利支出、</w:t>
      </w:r>
      <w:r>
        <w:rPr>
          <w:rFonts w:hint="eastAsia" w:ascii="仿宋_GB2312" w:hAnsi="黑体" w:eastAsia="仿宋_GB2312"/>
          <w:color w:val="auto"/>
          <w:sz w:val="32"/>
          <w:szCs w:val="32"/>
          <w:highlight w:val="none"/>
        </w:rPr>
        <w:t>办公费、差旅费、维修（护）费、培训费、工会经费</w:t>
      </w:r>
      <w:r>
        <w:rPr>
          <w:rFonts w:hint="eastAsia" w:ascii="仿宋_GB2312" w:hAnsi="黑体" w:eastAsia="仿宋_GB2312"/>
          <w:color w:val="auto"/>
          <w:sz w:val="32"/>
          <w:szCs w:val="32"/>
          <w:highlight w:val="none"/>
          <w:lang w:eastAsia="zh-CN"/>
        </w:rPr>
        <w:t>、其他交通费用、</w:t>
      </w:r>
      <w:r>
        <w:rPr>
          <w:rFonts w:hint="eastAsia" w:ascii="仿宋_GB2312" w:hAnsi="黑体" w:eastAsia="仿宋_GB2312"/>
          <w:color w:val="auto"/>
          <w:sz w:val="32"/>
          <w:szCs w:val="32"/>
          <w:highlight w:val="none"/>
        </w:rPr>
        <w:t>其他商品和服务支出等。</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eastAsia="zh-CN"/>
        </w:rPr>
        <w:t>海南省政协信息中心2024年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海南省政协信息中心</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一般公共预算“三公”经费预算数为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根据</w:t>
      </w:r>
      <w:r>
        <w:rPr>
          <w:rFonts w:hint="eastAsia" w:ascii="Times New Roman" w:hAnsi="Times New Roman" w:eastAsia="仿宋_GB2312" w:cs="Times New Roman"/>
          <w:sz w:val="32"/>
          <w:highlight w:val="none"/>
          <w:u w:val="none"/>
          <w:shd w:val="clear" w:color="auto" w:fill="FFFFFF"/>
          <w:lang w:eastAsia="zh-CN"/>
        </w:rPr>
        <w:t>省外办</w:t>
      </w:r>
      <w:r>
        <w:rPr>
          <w:rFonts w:ascii="Times New Roman" w:hAnsi="Times New Roman" w:eastAsia="仿宋_GB2312" w:cs="Times New Roman"/>
          <w:sz w:val="32"/>
          <w:highlight w:val="none"/>
          <w:u w:val="none"/>
          <w:shd w:val="clear" w:color="auto" w:fill="FFFFFF"/>
        </w:rPr>
        <w:t>安排的</w:t>
      </w:r>
      <w:r>
        <w:rPr>
          <w:rFonts w:hint="eastAsia" w:ascii="仿宋_GB2312" w:hAnsi="黑体" w:eastAsia="仿宋_GB2312" w:cs="仿宋_GB2312"/>
          <w:sz w:val="32"/>
          <w:szCs w:val="32"/>
          <w:highlight w:val="none"/>
          <w:u w:val="none"/>
          <w:lang w:eastAsia="zh-CN"/>
        </w:rPr>
        <w:t>2024年</w:t>
      </w:r>
      <w:r>
        <w:rPr>
          <w:rFonts w:ascii="Times New Roman" w:hAnsi="Times New Roman" w:eastAsia="仿宋_GB2312" w:cs="Times New Roman"/>
          <w:sz w:val="32"/>
          <w:highlight w:val="none"/>
          <w:u w:val="none"/>
          <w:shd w:val="clear" w:color="auto" w:fill="FFFFFF"/>
        </w:rPr>
        <w:t>出国计划，拟安排出国（境）</w:t>
      </w:r>
      <w:r>
        <w:rPr>
          <w:rFonts w:hint="eastAsia" w:ascii="Times New Roman" w:hAnsi="Times New Roman" w:eastAsia="仿宋_GB2312" w:cs="Times New Roman"/>
          <w:sz w:val="32"/>
          <w:highlight w:val="none"/>
          <w:u w:val="none"/>
          <w:shd w:val="clear" w:color="auto" w:fill="FFFFFF"/>
        </w:rPr>
        <w:t>团（</w:t>
      </w:r>
      <w:r>
        <w:rPr>
          <w:rFonts w:ascii="Times New Roman" w:hAnsi="Times New Roman" w:eastAsia="仿宋_GB2312" w:cs="Times New Roman"/>
          <w:sz w:val="32"/>
          <w:highlight w:val="none"/>
          <w:u w:val="none"/>
          <w:shd w:val="clear" w:color="auto" w:fill="FFFFFF"/>
        </w:rPr>
        <w:t>组</w:t>
      </w:r>
      <w:r>
        <w:rPr>
          <w:rFonts w:hint="eastAsia" w:ascii="Times New Roman" w:hAnsi="Times New Roman" w:eastAsia="仿宋_GB2312" w:cs="Times New Roman"/>
          <w:sz w:val="32"/>
          <w:highlight w:val="none"/>
          <w:u w:val="none"/>
          <w:shd w:val="clear" w:color="auto" w:fill="FFFFFF"/>
        </w:rPr>
        <w:t>）</w:t>
      </w:r>
      <w:r>
        <w:rPr>
          <w:rFonts w:hint="eastAsia" w:ascii="仿宋_GB2312" w:hAnsi="黑体" w:eastAsia="仿宋_GB2312" w:cs="仿宋_GB2312"/>
          <w:sz w:val="32"/>
          <w:szCs w:val="32"/>
          <w:highlight w:val="none"/>
          <w:u w:val="none"/>
          <w:lang w:eastAsia="zh-CN"/>
        </w:rPr>
        <w:t>0</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人。公务用车购置及运行费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lang w:eastAsia="zh-CN"/>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海南省政协信息中心</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政府性基金预算“三公”经费预算数为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p>
    <w:p>
      <w:pPr>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根</w:t>
      </w:r>
      <w:r>
        <w:rPr>
          <w:rFonts w:ascii="Times New Roman" w:hAnsi="Times New Roman" w:eastAsia="仿宋_GB2312" w:cs="Times New Roman"/>
          <w:sz w:val="32"/>
          <w:highlight w:val="none"/>
          <w:u w:val="none"/>
          <w:shd w:val="clear" w:color="auto" w:fill="FFFFFF"/>
        </w:rPr>
        <w:t>据</w:t>
      </w:r>
      <w:r>
        <w:rPr>
          <w:rFonts w:hint="eastAsia" w:ascii="Times New Roman" w:hAnsi="Times New Roman" w:eastAsia="仿宋_GB2312" w:cs="Times New Roman"/>
          <w:sz w:val="32"/>
          <w:highlight w:val="none"/>
          <w:u w:val="none"/>
          <w:shd w:val="clear" w:color="auto" w:fill="FFFFFF"/>
          <w:lang w:eastAsia="zh-CN"/>
        </w:rPr>
        <w:t>省外办</w:t>
      </w:r>
      <w:r>
        <w:rPr>
          <w:rFonts w:ascii="Times New Roman" w:hAnsi="Times New Roman" w:eastAsia="仿宋_GB2312" w:cs="Times New Roman"/>
          <w:sz w:val="32"/>
          <w:highlight w:val="none"/>
          <w:u w:val="none"/>
          <w:shd w:val="clear" w:color="auto" w:fill="FFFFFF"/>
        </w:rPr>
        <w:t>安排的</w:t>
      </w:r>
      <w:r>
        <w:rPr>
          <w:rFonts w:hint="eastAsia" w:ascii="仿宋_GB2312" w:hAnsi="黑体" w:eastAsia="仿宋_GB2312" w:cs="仿宋_GB2312"/>
          <w:sz w:val="32"/>
          <w:szCs w:val="32"/>
          <w:highlight w:val="none"/>
          <w:u w:val="none"/>
          <w:lang w:eastAsia="zh-CN"/>
        </w:rPr>
        <w:t>2024年</w:t>
      </w:r>
      <w:r>
        <w:rPr>
          <w:rFonts w:ascii="Times New Roman" w:hAnsi="Times New Roman" w:eastAsia="仿宋_GB2312" w:cs="Times New Roman"/>
          <w:sz w:val="32"/>
          <w:highlight w:val="none"/>
          <w:u w:val="none"/>
          <w:shd w:val="clear" w:color="auto" w:fill="FFFFFF"/>
        </w:rPr>
        <w:t>出国计划，拟安排</w:t>
      </w:r>
      <w:r>
        <w:rPr>
          <w:rFonts w:ascii="Times New Roman" w:hAnsi="Times New Roman" w:eastAsia="仿宋_GB2312" w:cs="Times New Roman"/>
          <w:sz w:val="32"/>
          <w:u w:val="none"/>
          <w:shd w:val="clear" w:color="auto" w:fill="FFFFFF"/>
        </w:rPr>
        <w:t>出国（境）组</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人。公务用车购置及运行费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szCs w:val="22"/>
          <w:u w:val="none"/>
          <w:shd w:val="clear" w:color="auto" w:fill="FFFFFF"/>
          <w:lang w:eastAsia="zh-CN"/>
        </w:rPr>
        <w:t>海南省政协信息中心2024年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海南省政协信息中心</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政府性基金预算当年拨款</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单位没有政府性基金预算。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w:t>
      </w:r>
      <w:r>
        <w:rPr>
          <w:rFonts w:hint="eastAsia" w:ascii="仿宋_GB2312" w:hAnsi="黑体" w:eastAsia="仿宋_GB2312"/>
          <w:sz w:val="32"/>
          <w:szCs w:val="32"/>
          <w:u w:val="none"/>
        </w:rPr>
        <w:t>上年</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w:t>
      </w:r>
      <w:r>
        <w:rPr>
          <w:rFonts w:hint="eastAsia" w:ascii="仿宋_GB2312" w:hAnsi="黑体" w:eastAsia="仿宋_GB2312"/>
          <w:sz w:val="32"/>
          <w:szCs w:val="32"/>
          <w:u w:val="none"/>
        </w:rPr>
        <w:t>上年</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eastAsia="zh-CN"/>
        </w:rPr>
        <w:t>海南省政协信息中心2024年</w:t>
      </w:r>
      <w:r>
        <w:rPr>
          <w:rFonts w:hint="eastAsia" w:ascii="黑体" w:hAnsi="黑体" w:eastAsia="黑体" w:cs="Times New Roman"/>
          <w:sz w:val="32"/>
          <w:u w:val="none"/>
          <w:shd w:val="clear" w:color="auto" w:fill="FFFFFF"/>
        </w:rPr>
        <w:t>收支预算情况的总体说明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海南省政协信息中心</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；支出包括：一般公共服务支出、社会保障和就业支出、卫生健康支出、住房保障支出。</w:t>
      </w:r>
      <w:r>
        <w:rPr>
          <w:rFonts w:hint="eastAsia" w:ascii="仿宋_GB2312" w:hAnsi="黑体" w:eastAsia="仿宋_GB2312" w:cs="仿宋_GB2312"/>
          <w:sz w:val="32"/>
          <w:szCs w:val="32"/>
          <w:u w:val="none"/>
          <w:lang w:eastAsia="zh-CN"/>
        </w:rPr>
        <w:t>海南省政协信息中心2024年</w:t>
      </w:r>
      <w:r>
        <w:rPr>
          <w:rFonts w:hint="eastAsia" w:ascii="仿宋_GB2312" w:hAnsi="黑体" w:eastAsia="仿宋_GB2312"/>
          <w:sz w:val="32"/>
          <w:szCs w:val="32"/>
          <w:u w:val="none"/>
        </w:rPr>
        <w:t>收支总预算</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eastAsia="zh-CN"/>
        </w:rPr>
        <w:t>海南省政协信息中心2024年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海南省政协信息中心2024年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457.98</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10</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sz w:val="32"/>
          <w:szCs w:val="32"/>
          <w:u w:val="none"/>
        </w:rPr>
        <w:t>，主要是</w:t>
      </w:r>
      <w:r>
        <w:rPr>
          <w:rFonts w:hint="eastAsia" w:ascii="仿宋_GB2312" w:hAnsi="黑体" w:eastAsia="仿宋_GB2312"/>
          <w:sz w:val="32"/>
          <w:szCs w:val="32"/>
          <w:lang w:eastAsia="zh-CN"/>
        </w:rPr>
        <w:t>信息系统运行维护预算增加和新增海南省智慧政协平台二期项目预算</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eastAsia="zh-CN"/>
        </w:rPr>
        <w:t>海南省政协信息中心2024年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海南省政协信息中心2024年</w:t>
      </w:r>
      <w:r>
        <w:rPr>
          <w:rFonts w:hint="eastAsia" w:ascii="仿宋_GB2312" w:hAnsi="黑体" w:eastAsia="仿宋_GB2312"/>
          <w:sz w:val="32"/>
          <w:szCs w:val="32"/>
          <w:u w:val="none"/>
        </w:rPr>
        <w:t>支出预算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，主要是</w:t>
      </w:r>
      <w:r>
        <w:rPr>
          <w:rFonts w:hint="eastAsia" w:ascii="仿宋_GB2312" w:hAnsi="黑体" w:eastAsia="仿宋_GB2312"/>
          <w:sz w:val="32"/>
          <w:szCs w:val="32"/>
          <w:lang w:eastAsia="zh-CN"/>
        </w:rPr>
        <w:t>信息系统运行维护预算增加和新增海南省智慧政协平台二期项目预算</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2024年海南省政协信息中心</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2024年海南省政协信息中心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223.98</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223.98</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eastAsia="zh-CN"/>
        </w:rPr>
        <w:t>海南省政协信息中心</w:t>
      </w:r>
      <w:r>
        <w:rPr>
          <w:rFonts w:hint="eastAsia" w:ascii="仿宋_GB2312" w:hAnsi="黑体" w:eastAsia="仿宋_GB2312" w:cs="仿宋_GB2312"/>
          <w:sz w:val="32"/>
          <w:szCs w:val="32"/>
          <w:u w:val="none"/>
        </w:rPr>
        <w:t>本级及下属各预算单位共有车辆</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highlight w:val="none"/>
          <w:u w:val="none"/>
        </w:rPr>
      </w:pPr>
      <w:r>
        <w:rPr>
          <w:rFonts w:hint="eastAsia" w:ascii="仿宋_GB2312" w:hAnsi="黑体" w:eastAsia="仿宋_GB2312" w:cs="仿宋_GB2312"/>
          <w:sz w:val="32"/>
          <w:szCs w:val="32"/>
          <w:highlight w:val="none"/>
          <w:u w:val="none"/>
          <w:lang w:eastAsia="zh-CN"/>
        </w:rPr>
        <w:t>2024年海南省政协信息中心</w:t>
      </w:r>
      <w:r>
        <w:rPr>
          <w:rFonts w:hint="eastAsia" w:ascii="仿宋_GB2312" w:hAnsi="黑体" w:eastAsia="仿宋_GB2312" w:cs="仿宋_GB2312"/>
          <w:sz w:val="32"/>
          <w:szCs w:val="32"/>
          <w:highlight w:val="none"/>
          <w:u w:val="none"/>
          <w:lang w:val="en-US" w:eastAsia="zh-CN"/>
        </w:rPr>
        <w:t>3</w:t>
      </w:r>
      <w:r>
        <w:rPr>
          <w:rFonts w:hint="eastAsia" w:ascii="仿宋_GB2312" w:hAnsi="黑体" w:eastAsia="仿宋_GB2312" w:cs="仿宋_GB2312"/>
          <w:sz w:val="32"/>
          <w:szCs w:val="32"/>
          <w:highlight w:val="none"/>
          <w:u w:val="none"/>
        </w:rPr>
        <w:t>个项目实行绩效目标管理，涉及一般公共预算</w:t>
      </w:r>
      <w:r>
        <w:rPr>
          <w:rFonts w:hint="eastAsia" w:ascii="仿宋_GB2312" w:hAnsi="黑体" w:eastAsia="仿宋_GB2312" w:cs="仿宋_GB2312"/>
          <w:sz w:val="32"/>
          <w:szCs w:val="32"/>
          <w:highlight w:val="none"/>
          <w:u w:val="none"/>
          <w:lang w:val="en-US" w:eastAsia="zh-CN"/>
        </w:rPr>
        <w:t>335.93</w:t>
      </w:r>
      <w:r>
        <w:rPr>
          <w:rFonts w:hint="eastAsia" w:ascii="仿宋_GB2312" w:hAnsi="黑体" w:eastAsia="仿宋_GB2312"/>
          <w:sz w:val="32"/>
          <w:szCs w:val="32"/>
          <w:highlight w:val="none"/>
          <w:u w:val="none"/>
        </w:rPr>
        <w:t>万元、政府性基金</w:t>
      </w:r>
      <w:r>
        <w:rPr>
          <w:rFonts w:hint="eastAsia" w:ascii="仿宋_GB2312" w:hAnsi="黑体" w:eastAsia="仿宋_GB2312" w:cs="仿宋_GB2312"/>
          <w:sz w:val="32"/>
          <w:szCs w:val="32"/>
          <w:highlight w:val="none"/>
          <w:u w:val="none"/>
          <w:lang w:eastAsia="zh-CN"/>
        </w:rPr>
        <w:t>0</w:t>
      </w:r>
      <w:r>
        <w:rPr>
          <w:rFonts w:hint="eastAsia" w:ascii="仿宋_GB2312" w:hAnsi="黑体" w:eastAsia="仿宋_GB2312"/>
          <w:sz w:val="32"/>
          <w:szCs w:val="32"/>
          <w:highlight w:val="none"/>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lang w:eastAsia="zh-CN"/>
        </w:rPr>
        <w:t>信息系统运行维护项目，预算安排</w:t>
      </w:r>
      <w:r>
        <w:rPr>
          <w:rFonts w:hint="eastAsia" w:ascii="仿宋_GB2312" w:hAnsi="黑体" w:eastAsia="仿宋_GB2312" w:cs="仿宋_GB2312"/>
          <w:sz w:val="32"/>
          <w:szCs w:val="32"/>
          <w:u w:val="none"/>
          <w:lang w:val="en-US" w:eastAsia="zh-CN"/>
        </w:rPr>
        <w:t>103.95</w:t>
      </w:r>
      <w:r>
        <w:rPr>
          <w:rFonts w:hint="eastAsia" w:ascii="仿宋_GB2312" w:hAnsi="黑体" w:eastAsia="仿宋_GB2312" w:cs="仿宋_GB2312"/>
          <w:sz w:val="32"/>
          <w:szCs w:val="32"/>
          <w:u w:val="none"/>
          <w:lang w:eastAsia="zh-CN"/>
        </w:rPr>
        <w:t>万元，主要用于机关软件及硬件日常运行维护支出，绩效目标是</w:t>
      </w:r>
      <w:r>
        <w:rPr>
          <w:rFonts w:hint="eastAsia" w:ascii="仿宋_GB2312" w:hAnsi="黑体" w:eastAsia="仿宋_GB2312" w:cs="仿宋_GB2312"/>
          <w:sz w:val="32"/>
          <w:szCs w:val="32"/>
          <w:u w:val="none"/>
        </w:rPr>
        <w:t>维护机关信息化系统正常运转，提高办公效率</w:t>
      </w:r>
      <w:r>
        <w:rPr>
          <w:rFonts w:hint="eastAsia" w:ascii="仿宋_GB2312" w:hAnsi="黑体" w:eastAsia="仿宋_GB2312" w:cs="仿宋_GB2312"/>
          <w:sz w:val="32"/>
          <w:szCs w:val="32"/>
          <w:u w:val="none"/>
          <w:lang w:eastAsia="zh-CN"/>
        </w:rPr>
        <w:t>。</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海南省智慧政协平台二期</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223.98</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海南省智慧政协平台二期</w:t>
      </w:r>
      <w:r>
        <w:rPr>
          <w:rFonts w:hint="eastAsia" w:ascii="仿宋_GB2312" w:hAnsi="黑体" w:eastAsia="仿宋_GB2312" w:cs="仿宋_GB2312"/>
          <w:sz w:val="32"/>
          <w:szCs w:val="32"/>
          <w:u w:val="none"/>
          <w:lang w:eastAsia="zh-CN"/>
        </w:rPr>
        <w:t>软件的开发支出，绩效目标是</w:t>
      </w:r>
      <w:r>
        <w:rPr>
          <w:rFonts w:hint="eastAsia" w:ascii="仿宋_GB2312" w:hAnsi="黑体" w:eastAsia="仿宋_GB2312" w:cs="仿宋_GB2312"/>
          <w:sz w:val="32"/>
          <w:szCs w:val="32"/>
          <w:u w:val="none"/>
        </w:rPr>
        <w:t>完成省政协智慧平台二期项目开发建设工作，并通过相关部门的验收。</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F6DC80F"/>
    <w:rsid w:val="1B4BC870"/>
    <w:rsid w:val="1ED79A39"/>
    <w:rsid w:val="1FFCB0D9"/>
    <w:rsid w:val="2CFFD3C3"/>
    <w:rsid w:val="2FBF19B9"/>
    <w:rsid w:val="2FBF275E"/>
    <w:rsid w:val="35FFFD52"/>
    <w:rsid w:val="37DF1B78"/>
    <w:rsid w:val="3AF7F450"/>
    <w:rsid w:val="3DEBAA56"/>
    <w:rsid w:val="3DFF7054"/>
    <w:rsid w:val="4BEDDE3F"/>
    <w:rsid w:val="4FCD6034"/>
    <w:rsid w:val="57EF61BB"/>
    <w:rsid w:val="5BFE48BA"/>
    <w:rsid w:val="5CFFD819"/>
    <w:rsid w:val="5F3B44CD"/>
    <w:rsid w:val="5FFD8739"/>
    <w:rsid w:val="5FFF2AE6"/>
    <w:rsid w:val="5FFF97A3"/>
    <w:rsid w:val="65ECB9AF"/>
    <w:rsid w:val="66DDEE25"/>
    <w:rsid w:val="69BF237F"/>
    <w:rsid w:val="6BF720FE"/>
    <w:rsid w:val="6BFFFA00"/>
    <w:rsid w:val="6C717443"/>
    <w:rsid w:val="6C7DD1A7"/>
    <w:rsid w:val="6DD962FA"/>
    <w:rsid w:val="6DF718DE"/>
    <w:rsid w:val="6DFDA184"/>
    <w:rsid w:val="6EFF2CEC"/>
    <w:rsid w:val="6F5D9E9D"/>
    <w:rsid w:val="6F9FF140"/>
    <w:rsid w:val="6FDB1131"/>
    <w:rsid w:val="726D4E55"/>
    <w:rsid w:val="73A75149"/>
    <w:rsid w:val="73CF45A9"/>
    <w:rsid w:val="75765C5C"/>
    <w:rsid w:val="76ED1D30"/>
    <w:rsid w:val="76EF18B3"/>
    <w:rsid w:val="77BDD3E7"/>
    <w:rsid w:val="77EE7A60"/>
    <w:rsid w:val="79D72756"/>
    <w:rsid w:val="79FDA43D"/>
    <w:rsid w:val="7AF7E83F"/>
    <w:rsid w:val="7B7DE823"/>
    <w:rsid w:val="7BB7582C"/>
    <w:rsid w:val="7BC306A0"/>
    <w:rsid w:val="7BEF2CE0"/>
    <w:rsid w:val="7BF736D2"/>
    <w:rsid w:val="7BFBA3E5"/>
    <w:rsid w:val="7BFF9681"/>
    <w:rsid w:val="7CBF1A64"/>
    <w:rsid w:val="7DFDA076"/>
    <w:rsid w:val="7EEF5CC5"/>
    <w:rsid w:val="7EFDD520"/>
    <w:rsid w:val="7EFFF8EC"/>
    <w:rsid w:val="7F7F62C4"/>
    <w:rsid w:val="7FAAE0CC"/>
    <w:rsid w:val="7FDB9DF4"/>
    <w:rsid w:val="7FE7A113"/>
    <w:rsid w:val="7FFF5376"/>
    <w:rsid w:val="7FFF53F9"/>
    <w:rsid w:val="7FFFDC33"/>
    <w:rsid w:val="94EBA0D1"/>
    <w:rsid w:val="95FAEF28"/>
    <w:rsid w:val="A7F8A023"/>
    <w:rsid w:val="A92C5849"/>
    <w:rsid w:val="ABBF3834"/>
    <w:rsid w:val="AFD7F459"/>
    <w:rsid w:val="AFDFB274"/>
    <w:rsid w:val="AFFF7822"/>
    <w:rsid w:val="B77FD223"/>
    <w:rsid w:val="B7BF9E3F"/>
    <w:rsid w:val="BD8B6646"/>
    <w:rsid w:val="BDE7C7A9"/>
    <w:rsid w:val="BEBD4659"/>
    <w:rsid w:val="BEDFB961"/>
    <w:rsid w:val="BF57D411"/>
    <w:rsid w:val="BF5C778A"/>
    <w:rsid w:val="BF6BA703"/>
    <w:rsid w:val="BF7F0D55"/>
    <w:rsid w:val="BF93D1ED"/>
    <w:rsid w:val="BFA8DF50"/>
    <w:rsid w:val="BFFD17E4"/>
    <w:rsid w:val="CD799B17"/>
    <w:rsid w:val="CFEFC93C"/>
    <w:rsid w:val="D3DA912A"/>
    <w:rsid w:val="D6279D30"/>
    <w:rsid w:val="D97F626E"/>
    <w:rsid w:val="DA6B0452"/>
    <w:rsid w:val="DB71EA9C"/>
    <w:rsid w:val="DBE3F685"/>
    <w:rsid w:val="DCDD5A9D"/>
    <w:rsid w:val="DD5F5D12"/>
    <w:rsid w:val="DD9B6ECA"/>
    <w:rsid w:val="DDF16FDF"/>
    <w:rsid w:val="DE7F725C"/>
    <w:rsid w:val="DEBB550F"/>
    <w:rsid w:val="DFB4411E"/>
    <w:rsid w:val="DFBF7044"/>
    <w:rsid w:val="DFFCBB55"/>
    <w:rsid w:val="DFFF3A1E"/>
    <w:rsid w:val="DFFFDD06"/>
    <w:rsid w:val="E2ABBC99"/>
    <w:rsid w:val="E7F74301"/>
    <w:rsid w:val="E7FF43FA"/>
    <w:rsid w:val="E8FEF7E4"/>
    <w:rsid w:val="ECD66483"/>
    <w:rsid w:val="EDBDBCF0"/>
    <w:rsid w:val="EDBFB9DD"/>
    <w:rsid w:val="EEFD7549"/>
    <w:rsid w:val="EF3F675E"/>
    <w:rsid w:val="EF4F270F"/>
    <w:rsid w:val="EFEF81EA"/>
    <w:rsid w:val="EFFF3E75"/>
    <w:rsid w:val="F1FF4E2B"/>
    <w:rsid w:val="F3EA440B"/>
    <w:rsid w:val="F4F30A90"/>
    <w:rsid w:val="F4FB13B1"/>
    <w:rsid w:val="F5ED8BDF"/>
    <w:rsid w:val="F6FCBB0E"/>
    <w:rsid w:val="F6FDA1CD"/>
    <w:rsid w:val="F71FE201"/>
    <w:rsid w:val="F7BD3CDE"/>
    <w:rsid w:val="F7DDC9BB"/>
    <w:rsid w:val="F7EB6A7B"/>
    <w:rsid w:val="F7FA30B3"/>
    <w:rsid w:val="F7FF9F06"/>
    <w:rsid w:val="F9EC5925"/>
    <w:rsid w:val="F9ED9642"/>
    <w:rsid w:val="F9F7AB89"/>
    <w:rsid w:val="F9FFAEF0"/>
    <w:rsid w:val="FB9B6D83"/>
    <w:rsid w:val="FBBBE30E"/>
    <w:rsid w:val="FBDF9616"/>
    <w:rsid w:val="FBE6FD3E"/>
    <w:rsid w:val="FC6FBB23"/>
    <w:rsid w:val="FDCDBAFE"/>
    <w:rsid w:val="FDF5DAC0"/>
    <w:rsid w:val="FDFF7F78"/>
    <w:rsid w:val="FEF7508C"/>
    <w:rsid w:val="FF583612"/>
    <w:rsid w:val="FF5F5C3D"/>
    <w:rsid w:val="FF7C1A10"/>
    <w:rsid w:val="FFB87B29"/>
    <w:rsid w:val="FFBF801E"/>
    <w:rsid w:val="FFDA0FAE"/>
    <w:rsid w:val="FFF949A3"/>
    <w:rsid w:val="FFFEC532"/>
    <w:rsid w:val="FFFFFF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2017-02-09T15:31:00Z</dcterms:created>
  <dc:creator>null,null,总收发</dc:creator>
  <cp:lastModifiedBy>uos</cp:lastModifiedBy>
  <cp:lastPrinted>2024-01-25T14:59:00Z</cp:lastPrinted>
  <dcterms:modified xsi:type="dcterms:W3CDTF">2024-02-05T08:46:28Z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9447145BE87F3AA96CF3BA6504694C5C</vt:lpwstr>
  </property>
</Properties>
</file>