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72"/>
          <w:szCs w:val="72"/>
        </w:rPr>
      </w:pPr>
    </w:p>
    <w:p>
      <w:pPr>
        <w:jc w:val="center"/>
        <w:rPr>
          <w:rFonts w:ascii="宋体" w:hAnsi="宋体"/>
          <w:sz w:val="72"/>
          <w:szCs w:val="72"/>
        </w:rPr>
      </w:pPr>
    </w:p>
    <w:p>
      <w:pPr>
        <w:jc w:val="center"/>
        <w:rPr>
          <w:rFonts w:ascii="宋体" w:hAnsi="宋体"/>
          <w:sz w:val="72"/>
          <w:szCs w:val="72"/>
        </w:rPr>
      </w:pPr>
    </w:p>
    <w:p>
      <w:pPr>
        <w:jc w:val="center"/>
        <w:rPr>
          <w:rFonts w:ascii="宋体" w:hAnsi="宋体"/>
          <w:sz w:val="72"/>
          <w:szCs w:val="72"/>
        </w:rPr>
      </w:pPr>
    </w:p>
    <w:p>
      <w:pPr>
        <w:jc w:val="center"/>
        <w:rPr>
          <w:sz w:val="52"/>
          <w:szCs w:val="52"/>
        </w:rPr>
      </w:pPr>
      <w:r>
        <w:rPr>
          <w:rFonts w:hint="eastAsia" w:ascii="宋体" w:hAnsi="宋体"/>
          <w:sz w:val="52"/>
          <w:szCs w:val="52"/>
        </w:rPr>
        <w:t>2022</w:t>
      </w:r>
      <w:r>
        <w:rPr>
          <w:rFonts w:hint="eastAsia"/>
          <w:sz w:val="52"/>
          <w:szCs w:val="52"/>
        </w:rPr>
        <w:t>年海南省政协办公厅预算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海南省政协办公厅概况</w:t>
      </w:r>
    </w:p>
    <w:p>
      <w:pPr>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海南</w:t>
      </w:r>
      <w:r>
        <w:rPr>
          <w:rFonts w:hint="eastAsia" w:ascii="黑体" w:hAnsi="黑体" w:eastAsia="黑体" w:cs="仿宋_GB2312"/>
          <w:sz w:val="32"/>
          <w:szCs w:val="32"/>
        </w:rPr>
        <w:t>省政协</w:t>
      </w:r>
      <w:r>
        <w:rPr>
          <w:rFonts w:hint="eastAsia" w:ascii="黑体" w:hAnsi="黑体" w:eastAsia="黑体"/>
          <w:sz w:val="32"/>
          <w:szCs w:val="32"/>
        </w:rPr>
        <w:t>办公厅</w:t>
      </w:r>
      <w:r>
        <w:rPr>
          <w:rFonts w:hint="eastAsia" w:ascii="黑体" w:hAnsi="黑体" w:eastAsia="黑体" w:cs="仿宋_GB2312"/>
          <w:sz w:val="32"/>
          <w:szCs w:val="32"/>
        </w:rPr>
        <w:t>2022</w:t>
      </w:r>
      <w:r>
        <w:rPr>
          <w:rFonts w:hint="eastAsia" w:ascii="黑体" w:hAnsi="黑体" w:eastAsia="黑体"/>
          <w:sz w:val="32"/>
          <w:szCs w:val="32"/>
        </w:rPr>
        <w:t>年预算表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w:t>
      </w:r>
      <w:r>
        <w:rPr>
          <w:rFonts w:hint="eastAsia" w:ascii="黑体" w:hAnsi="黑体" w:eastAsia="黑体" w:cs="仿宋_GB2312"/>
          <w:sz w:val="32"/>
          <w:szCs w:val="32"/>
        </w:rPr>
        <w:t>省政协</w:t>
      </w:r>
      <w:r>
        <w:rPr>
          <w:rFonts w:hint="eastAsia" w:ascii="黑体" w:hAnsi="黑体" w:eastAsia="黑体"/>
          <w:sz w:val="32"/>
          <w:szCs w:val="32"/>
        </w:rPr>
        <w:t>办公厅</w:t>
      </w:r>
      <w:r>
        <w:rPr>
          <w:rFonts w:hint="eastAsia" w:ascii="黑体" w:hAnsi="黑体" w:eastAsia="黑体" w:cs="仿宋_GB2312"/>
          <w:sz w:val="32"/>
          <w:szCs w:val="32"/>
        </w:rPr>
        <w:t>2022</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w:t>
      </w:r>
      <w:r>
        <w:rPr>
          <w:rFonts w:hint="eastAsia" w:ascii="黑体" w:hAnsi="黑体" w:eastAsia="黑体" w:cs="仿宋_GB2312"/>
          <w:sz w:val="32"/>
          <w:szCs w:val="32"/>
        </w:rPr>
        <w:t>省政协</w:t>
      </w:r>
      <w:r>
        <w:rPr>
          <w:rFonts w:hint="eastAsia" w:ascii="黑体" w:hAnsi="黑体" w:eastAsia="黑体"/>
          <w:sz w:val="32"/>
          <w:szCs w:val="32"/>
        </w:rPr>
        <w:t>办公厅概况</w:t>
      </w:r>
    </w:p>
    <w:p>
      <w:pPr>
        <w:jc w:val="left"/>
        <w:rPr>
          <w:rFonts w:ascii="仿宋_GB2312" w:hAnsi="仿宋_GB2312" w:eastAsia="仿宋_GB2312" w:cs="仿宋_GB2312"/>
          <w:sz w:val="32"/>
          <w:szCs w:val="32"/>
        </w:rPr>
      </w:pPr>
    </w:p>
    <w:p>
      <w:pPr>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ind w:left="720" w:firstLine="0" w:firstLineChars="0"/>
        <w:rPr>
          <w:rFonts w:ascii="仿宋_GB2312" w:hAnsi="ˎ̥" w:eastAsia="仿宋_GB2312"/>
          <w:sz w:val="32"/>
          <w:szCs w:val="32"/>
        </w:rPr>
      </w:pPr>
      <w:r>
        <w:rPr>
          <w:rFonts w:hint="eastAsia" w:ascii="仿宋_GB2312" w:hAnsi="ˎ̥" w:eastAsia="仿宋_GB2312"/>
          <w:sz w:val="32"/>
          <w:szCs w:val="32"/>
        </w:rPr>
        <w:t>海南省政协办公厅是省政协的综合办事机构，主要职能</w:t>
      </w:r>
    </w:p>
    <w:p>
      <w:pPr>
        <w:rPr>
          <w:rFonts w:ascii="黑体" w:hAnsi="黑体" w:eastAsia="黑体"/>
          <w:sz w:val="32"/>
          <w:szCs w:val="32"/>
        </w:rPr>
      </w:pPr>
      <w:r>
        <w:rPr>
          <w:rFonts w:hint="eastAsia" w:ascii="仿宋_GB2312" w:hAnsi="ˎ̥" w:eastAsia="仿宋_GB2312"/>
          <w:sz w:val="32"/>
          <w:szCs w:val="32"/>
        </w:rPr>
        <w:t>是综合保障省政协履行政治协商、民主监督、参政议政职能。政治协商是对国家大政方针和地方的重要举措以及经济建设、政治建设、文化建设、社会建设、生态文明建设中的重要问题，在决策之前和决策实施之中进行协商。民主监督是对国家宪法、法律和法规的实施，重大方针政策、重大改革举措、重要决策部署的贯彻执行情况，涉及人民群众切身利益的实际问题解决落实情况，国家机关及其工作人员的工作等，通过提出意见、批评、建议的方式进行的协商式监督。参政议政是对政治、经济、文化、社会生活和生态环境等方面的重要问题以及人民群众普遍关心的问题，开展调查研究，反映社情民意，进行协商讨论。通过调研报告、提案、建议案或其他形式，向中国共产党和国家机关提出意见和建议。</w:t>
      </w:r>
    </w:p>
    <w:p>
      <w:pPr>
        <w:rPr>
          <w:rFonts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海南省政</w:t>
      </w:r>
      <w:r>
        <w:rPr>
          <w:rFonts w:hint="eastAsia" w:ascii="黑体" w:hAnsi="黑体" w:eastAsia="黑体" w:cs="仿宋_GB2312"/>
          <w:sz w:val="32"/>
          <w:szCs w:val="32"/>
        </w:rPr>
        <w:t>协</w:t>
      </w:r>
      <w:r>
        <w:rPr>
          <w:rFonts w:hint="eastAsia" w:ascii="黑体" w:hAnsi="黑体" w:eastAsia="黑体"/>
          <w:sz w:val="32"/>
          <w:szCs w:val="32"/>
        </w:rPr>
        <w:t>办公厅</w:t>
      </w:r>
      <w:r>
        <w:rPr>
          <w:rFonts w:hint="eastAsia" w:ascii="黑体" w:hAnsi="黑体" w:eastAsia="黑体" w:cs="仿宋_GB2312"/>
          <w:sz w:val="32"/>
          <w:szCs w:val="32"/>
        </w:rPr>
        <w:t>2022</w:t>
      </w:r>
      <w:r>
        <w:rPr>
          <w:rFonts w:hint="eastAsia" w:ascii="黑体" w:hAnsi="黑体" w:eastAsia="黑体"/>
          <w:sz w:val="32"/>
          <w:szCs w:val="32"/>
        </w:rPr>
        <w:t>年预算表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   海南</w:t>
      </w:r>
      <w:r>
        <w:rPr>
          <w:rFonts w:hint="eastAsia" w:ascii="黑体" w:hAnsi="黑体" w:eastAsia="黑体" w:cs="仿宋_GB2312"/>
          <w:sz w:val="32"/>
          <w:szCs w:val="32"/>
        </w:rPr>
        <w:t>省政协</w:t>
      </w:r>
      <w:r>
        <w:rPr>
          <w:rFonts w:hint="eastAsia" w:ascii="黑体" w:hAnsi="黑体" w:eastAsia="黑体"/>
          <w:sz w:val="32"/>
          <w:szCs w:val="32"/>
        </w:rPr>
        <w:t>办公厅</w:t>
      </w:r>
      <w:r>
        <w:rPr>
          <w:rFonts w:hint="eastAsia" w:ascii="黑体" w:hAnsi="黑体" w:eastAsia="黑体" w:cs="仿宋_GB2312"/>
          <w:sz w:val="32"/>
          <w:szCs w:val="32"/>
        </w:rPr>
        <w:t>2022</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w:t>
      </w:r>
      <w:r>
        <w:rPr>
          <w:rFonts w:hint="eastAsia" w:ascii="黑体" w:hAnsi="黑体" w:eastAsia="黑体" w:cs="仿宋_GB2312"/>
          <w:sz w:val="32"/>
          <w:szCs w:val="32"/>
        </w:rPr>
        <w:t>省政协</w:t>
      </w:r>
      <w:r>
        <w:rPr>
          <w:rFonts w:hint="eastAsia" w:ascii="黑体" w:hAnsi="黑体" w:eastAsia="黑体"/>
          <w:sz w:val="32"/>
          <w:szCs w:val="32"/>
        </w:rPr>
        <w:t>办公厅</w:t>
      </w:r>
      <w:r>
        <w:rPr>
          <w:rFonts w:hint="eastAsia" w:ascii="黑体" w:hAnsi="黑体" w:eastAsia="黑体" w:cs="仿宋_GB2312"/>
          <w:sz w:val="32"/>
          <w:szCs w:val="32"/>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cs="仿宋_GB2312"/>
          <w:sz w:val="32"/>
          <w:szCs w:val="32"/>
        </w:rPr>
      </w:pPr>
      <w:r>
        <w:rPr>
          <w:rFonts w:hint="eastAsia" w:ascii="仿宋_GB2312" w:hAnsi="黑体" w:eastAsia="仿宋_GB2312"/>
          <w:sz w:val="32"/>
          <w:szCs w:val="32"/>
        </w:rPr>
        <w:t>海南省政协办公厅</w:t>
      </w:r>
      <w:r>
        <w:rPr>
          <w:rFonts w:hint="eastAsia" w:ascii="仿宋_GB2312" w:hAnsi="黑体" w:eastAsia="仿宋_GB2312" w:cs="仿宋_GB2312"/>
          <w:sz w:val="32"/>
          <w:szCs w:val="32"/>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4291.67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增加466.14</w:t>
      </w:r>
      <w:r>
        <w:rPr>
          <w:rFonts w:hint="eastAsia" w:ascii="仿宋_GB2312" w:hAnsi="黑体" w:eastAsia="仿宋_GB2312"/>
          <w:sz w:val="32"/>
          <w:szCs w:val="32"/>
        </w:rPr>
        <w:t>万元，主要是有新增一次性项目。其中，收入总计</w:t>
      </w:r>
      <w:r>
        <w:rPr>
          <w:rFonts w:hint="eastAsia" w:ascii="仿宋_GB2312" w:hAnsi="黑体" w:eastAsia="仿宋_GB2312" w:cs="仿宋_GB2312"/>
          <w:sz w:val="32"/>
          <w:szCs w:val="32"/>
        </w:rPr>
        <w:t>4291.67</w:t>
      </w:r>
      <w:r>
        <w:rPr>
          <w:rFonts w:hint="eastAsia" w:ascii="仿宋_GB2312" w:hAnsi="黑体" w:eastAsia="仿宋_GB2312"/>
          <w:sz w:val="32"/>
          <w:szCs w:val="32"/>
        </w:rPr>
        <w:t>万元，全部是一般公共预算收入；支出总计</w:t>
      </w:r>
      <w:r>
        <w:rPr>
          <w:rFonts w:hint="eastAsia" w:ascii="仿宋_GB2312" w:hAnsi="黑体" w:eastAsia="仿宋_GB2312" w:cs="仿宋_GB2312"/>
          <w:sz w:val="32"/>
          <w:szCs w:val="32"/>
        </w:rPr>
        <w:t>4291.67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3784.57</w:t>
      </w:r>
      <w:r>
        <w:rPr>
          <w:rFonts w:hint="eastAsia" w:ascii="仿宋_GB2312" w:hAnsi="黑体" w:eastAsia="仿宋_GB2312"/>
          <w:sz w:val="32"/>
          <w:szCs w:val="32"/>
        </w:rPr>
        <w:t>万元、社会保障和就业支出234.96万元、卫生健康支出102.63万元、住房保障支出169.51万元。</w:t>
      </w:r>
    </w:p>
    <w:p>
      <w:pPr>
        <w:ind w:firstLine="640" w:firstLineChars="200"/>
        <w:jc w:val="left"/>
        <w:rPr>
          <w:rFonts w:ascii="黑体" w:hAnsi="黑体" w:eastAsia="黑体"/>
          <w:sz w:val="32"/>
          <w:szCs w:val="32"/>
        </w:rPr>
      </w:pPr>
      <w:r>
        <w:rPr>
          <w:rFonts w:hint="eastAsia" w:ascii="黑体" w:hAnsi="黑体" w:eastAsia="黑体"/>
          <w:sz w:val="32"/>
          <w:szCs w:val="32"/>
        </w:rPr>
        <w:t>二、关于海南</w:t>
      </w:r>
      <w:r>
        <w:rPr>
          <w:rFonts w:hint="eastAsia" w:ascii="黑体" w:hAnsi="黑体" w:eastAsia="黑体" w:cs="仿宋_GB2312"/>
          <w:sz w:val="32"/>
          <w:szCs w:val="32"/>
        </w:rPr>
        <w:t>省政协</w:t>
      </w:r>
      <w:r>
        <w:rPr>
          <w:rFonts w:hint="eastAsia" w:ascii="黑体" w:hAnsi="黑体" w:eastAsia="黑体"/>
          <w:sz w:val="32"/>
          <w:szCs w:val="32"/>
        </w:rPr>
        <w:t>办公厅</w:t>
      </w:r>
      <w:r>
        <w:rPr>
          <w:rFonts w:hint="eastAsia" w:ascii="黑体" w:hAnsi="黑体" w:eastAsia="黑体" w:cs="仿宋_GB2312"/>
          <w:sz w:val="32"/>
          <w:szCs w:val="32"/>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海南省政协办公厅</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4291.67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增加466.14</w:t>
      </w:r>
      <w:r>
        <w:rPr>
          <w:rFonts w:hint="eastAsia" w:ascii="仿宋_GB2312" w:hAnsi="黑体" w:eastAsia="仿宋_GB2312"/>
          <w:sz w:val="32"/>
          <w:szCs w:val="32"/>
        </w:rPr>
        <w:t>万元，主要是有新增一次性项目。</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一般公共服务（类）支出3784.57</w:t>
      </w:r>
      <w:r>
        <w:rPr>
          <w:rFonts w:hint="eastAsia" w:ascii="仿宋_GB2312" w:hAnsi="黑体" w:eastAsia="仿宋_GB2312"/>
          <w:sz w:val="32"/>
          <w:szCs w:val="32"/>
        </w:rPr>
        <w:t>万元，占88.19%；社会保障和就业支出234.96万元，占5.47%；卫生健康支出102.63万元，占2.4%；住房保障支出169.51万元，占3.94%。</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1.一般公共服务（类）政协事务（款）行政运行（项）2022预算数为2298.32万元，</w:t>
      </w:r>
      <w:r>
        <w:rPr>
          <w:rFonts w:hint="eastAsia" w:ascii="仿宋_GB2312" w:hAnsi="黑体" w:eastAsia="仿宋_GB2312"/>
          <w:sz w:val="32"/>
          <w:szCs w:val="32"/>
        </w:rPr>
        <w:t>比上年预算数增加165.4万元，主要原因是人员工资及公用经费增加。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一般公共服务（类）政协事务（款）一般行政管理事务（项）2022</w:t>
      </w:r>
      <w:r>
        <w:rPr>
          <w:rFonts w:hint="eastAsia" w:ascii="仿宋_GB2312" w:hAnsi="黑体" w:eastAsia="仿宋_GB2312"/>
          <w:sz w:val="32"/>
          <w:szCs w:val="32"/>
        </w:rPr>
        <w:t>年预算数为43万元，比上年预算数减少57万元，主要原因是《海南历代文化名人大传》项目编纂经费分年度支出，</w:t>
      </w:r>
      <w:r>
        <w:rPr>
          <w:rFonts w:hint="eastAsia" w:ascii="仿宋_GB2312" w:hAnsi="黑体" w:eastAsia="仿宋_GB2312"/>
          <w:kern w:val="0"/>
          <w:sz w:val="32"/>
          <w:szCs w:val="32"/>
        </w:rPr>
        <w:t>项目经费减少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一般公共服务（类）政协事务（款）政协会议（项）2022</w:t>
      </w:r>
      <w:r>
        <w:rPr>
          <w:rFonts w:hint="eastAsia" w:ascii="仿宋_GB2312" w:hAnsi="黑体" w:eastAsia="仿宋_GB2312"/>
          <w:sz w:val="32"/>
          <w:szCs w:val="32"/>
        </w:rPr>
        <w:t>年预算数为304万元，比上年预算数增加44万元，主要原因是增加选举设备的租赁费和会议保障费用。</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4.一般公共服务（类）政协事务（款）委员视察（项）2022</w:t>
      </w:r>
      <w:r>
        <w:rPr>
          <w:rFonts w:hint="eastAsia" w:ascii="仿宋_GB2312" w:hAnsi="黑体" w:eastAsia="仿宋_GB2312"/>
          <w:sz w:val="32"/>
          <w:szCs w:val="32"/>
        </w:rPr>
        <w:t>年预算数为60万元，比上年预算数</w:t>
      </w:r>
      <w:r>
        <w:rPr>
          <w:rFonts w:hint="eastAsia" w:ascii="仿宋_GB2312" w:hAnsi="黑体" w:eastAsia="仿宋_GB2312" w:cs="仿宋_GB2312"/>
          <w:sz w:val="32"/>
          <w:szCs w:val="32"/>
        </w:rPr>
        <w:t>增加40</w:t>
      </w:r>
      <w:r>
        <w:rPr>
          <w:rFonts w:hint="eastAsia" w:ascii="仿宋_GB2312" w:hAnsi="黑体" w:eastAsia="仿宋_GB2312"/>
          <w:sz w:val="32"/>
          <w:szCs w:val="32"/>
        </w:rPr>
        <w:t>万元，主要原因是增加优秀提案、先进承办单位和先进承办工作者表彰经费（五年发放一次）。</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5.一般公共服务（类）政协事务（款）参政议政（项）2022</w:t>
      </w:r>
      <w:r>
        <w:rPr>
          <w:rFonts w:hint="eastAsia" w:ascii="仿宋_GB2312" w:hAnsi="黑体" w:eastAsia="仿宋_GB2312"/>
          <w:sz w:val="32"/>
          <w:szCs w:val="32"/>
        </w:rPr>
        <w:t>年预算数为293万元，比上年预算数减少34万元，主要原因是根据压减一般性支出有关要求，压减相关经费。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6.一般公共服务（类）政协事务（款）其他政协事务支出（项）2022</w:t>
      </w:r>
      <w:r>
        <w:rPr>
          <w:rFonts w:hint="eastAsia" w:ascii="仿宋_GB2312" w:hAnsi="黑体" w:eastAsia="仿宋_GB2312"/>
          <w:sz w:val="32"/>
          <w:szCs w:val="32"/>
        </w:rPr>
        <w:t>年预算数为786.25万元，比上年预算数</w:t>
      </w:r>
      <w:r>
        <w:rPr>
          <w:rFonts w:hint="eastAsia" w:ascii="仿宋_GB2312" w:hAnsi="黑体" w:eastAsia="仿宋_GB2312" w:cs="仿宋_GB2312"/>
          <w:sz w:val="32"/>
          <w:szCs w:val="32"/>
        </w:rPr>
        <w:t>增加244.42</w:t>
      </w:r>
      <w:r>
        <w:rPr>
          <w:rFonts w:hint="eastAsia" w:ascii="仿宋_GB2312" w:hAnsi="黑体" w:eastAsia="仿宋_GB2312"/>
          <w:sz w:val="32"/>
          <w:szCs w:val="32"/>
        </w:rPr>
        <w:t>万元，主要原因是有新增一次性项目。</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7.</w:t>
      </w:r>
      <w:r>
        <w:rPr>
          <w:rFonts w:hint="eastAsia" w:ascii="仿宋_GB2312" w:hAnsi="黑体" w:eastAsia="仿宋_GB2312" w:cs="仿宋_GB2312"/>
          <w:sz w:val="32"/>
          <w:szCs w:val="32"/>
        </w:rPr>
        <w:t>社会保障和就业支出（类）行政事业单位养老支出（款）行政事业单位基本养老保险缴费支出（项）2022年预算数为</w:t>
      </w:r>
    </w:p>
    <w:p>
      <w:pPr>
        <w:rPr>
          <w:rFonts w:ascii="仿宋_GB2312" w:hAnsi="黑体" w:eastAsia="仿宋_GB2312" w:cs="仿宋_GB2312"/>
          <w:sz w:val="32"/>
          <w:szCs w:val="32"/>
        </w:rPr>
      </w:pPr>
      <w:r>
        <w:rPr>
          <w:rFonts w:hint="eastAsia" w:ascii="仿宋_GB2312" w:hAnsi="黑体" w:eastAsia="仿宋_GB2312" w:cs="仿宋_GB2312"/>
          <w:sz w:val="32"/>
          <w:szCs w:val="32"/>
        </w:rPr>
        <w:t>193.18万元，比上年预算数增加8.98万元，主要原因是</w:t>
      </w:r>
      <w:r>
        <w:rPr>
          <w:rFonts w:hint="eastAsia" w:ascii="仿宋_GB2312" w:hAnsi="黑体" w:eastAsia="仿宋_GB2312"/>
          <w:sz w:val="32"/>
          <w:szCs w:val="32"/>
        </w:rPr>
        <w:t>人员经费增加</w:t>
      </w:r>
      <w:r>
        <w:rPr>
          <w:rFonts w:hint="eastAsia" w:ascii="仿宋_GB2312" w:hAnsi="黑体" w:eastAsia="仿宋_GB2312" w:cs="仿宋_GB2312"/>
          <w:sz w:val="32"/>
          <w:szCs w:val="32"/>
        </w:rPr>
        <w:t>，养老保险缴费相应增加。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8.社会保障和就业支出（类）行政事业单位养老支出（款）机关事业单位职业年金缴费支出（项）2022</w:t>
      </w:r>
      <w:r>
        <w:rPr>
          <w:rFonts w:hint="eastAsia" w:ascii="仿宋_GB2312" w:hAnsi="黑体" w:eastAsia="仿宋_GB2312"/>
          <w:sz w:val="32"/>
          <w:szCs w:val="32"/>
        </w:rPr>
        <w:t>年预算数为41.77万元，比上年预算数增加41.77万元，主要原因是增加编报职业年金预算。</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9. 卫生健康支出（类）行政事业单位医疗（款）行政单位医疗（项）2022</w:t>
      </w:r>
      <w:r>
        <w:rPr>
          <w:rFonts w:hint="eastAsia" w:ascii="仿宋_GB2312" w:hAnsi="黑体" w:eastAsia="仿宋_GB2312"/>
          <w:sz w:val="32"/>
          <w:szCs w:val="32"/>
        </w:rPr>
        <w:t>年预算数为102.63万元，比上年预算数</w:t>
      </w:r>
      <w:r>
        <w:rPr>
          <w:rFonts w:hint="eastAsia" w:ascii="仿宋_GB2312" w:hAnsi="黑体" w:eastAsia="仿宋_GB2312" w:cs="仿宋_GB2312"/>
          <w:sz w:val="32"/>
          <w:szCs w:val="32"/>
        </w:rPr>
        <w:t>增加4.78</w:t>
      </w:r>
      <w:r>
        <w:rPr>
          <w:rFonts w:hint="eastAsia" w:ascii="仿宋_GB2312" w:hAnsi="黑体" w:eastAsia="仿宋_GB2312"/>
          <w:sz w:val="32"/>
          <w:szCs w:val="32"/>
        </w:rPr>
        <w:t>万元，主要原因</w:t>
      </w:r>
      <w:r>
        <w:rPr>
          <w:rFonts w:hint="eastAsia" w:ascii="仿宋_GB2312" w:hAnsi="黑体" w:eastAsia="仿宋_GB2312" w:cs="仿宋_GB2312"/>
          <w:sz w:val="32"/>
          <w:szCs w:val="32"/>
        </w:rPr>
        <w:t>是</w:t>
      </w:r>
      <w:r>
        <w:rPr>
          <w:rFonts w:hint="eastAsia" w:ascii="仿宋_GB2312" w:hAnsi="黑体" w:eastAsia="仿宋_GB2312"/>
          <w:sz w:val="32"/>
          <w:szCs w:val="32"/>
        </w:rPr>
        <w:t>人员经费增加</w:t>
      </w:r>
      <w:r>
        <w:rPr>
          <w:rFonts w:hint="eastAsia" w:ascii="仿宋_GB2312" w:hAnsi="黑体" w:eastAsia="仿宋_GB2312" w:cs="仿宋_GB2312"/>
          <w:sz w:val="32"/>
          <w:szCs w:val="32"/>
        </w:rPr>
        <w:t>，医疗保险缴费相应增加。</w:t>
      </w:r>
    </w:p>
    <w:p>
      <w:pPr>
        <w:ind w:firstLine="480" w:firstLineChars="150"/>
        <w:rPr>
          <w:rFonts w:ascii="仿宋_GB2312" w:hAnsi="黑体" w:eastAsia="仿宋_GB2312"/>
          <w:sz w:val="32"/>
          <w:szCs w:val="32"/>
        </w:rPr>
      </w:pPr>
      <w:r>
        <w:rPr>
          <w:rFonts w:hint="eastAsia" w:ascii="仿宋_GB2312" w:hAnsi="黑体" w:eastAsia="仿宋_GB2312" w:cs="仿宋_GB2312"/>
          <w:sz w:val="32"/>
          <w:szCs w:val="32"/>
        </w:rPr>
        <w:t>10.住房保障支出（类）住房改革支出（款）住房公积金（项）2022</w:t>
      </w:r>
      <w:r>
        <w:rPr>
          <w:rFonts w:hint="eastAsia" w:ascii="仿宋_GB2312" w:hAnsi="黑体" w:eastAsia="仿宋_GB2312"/>
          <w:sz w:val="32"/>
          <w:szCs w:val="32"/>
        </w:rPr>
        <w:t>年预算数为165.97万元，比上年预算数</w:t>
      </w:r>
      <w:r>
        <w:rPr>
          <w:rFonts w:hint="eastAsia" w:ascii="仿宋_GB2312" w:hAnsi="黑体" w:eastAsia="仿宋_GB2312" w:cs="仿宋_GB2312"/>
          <w:sz w:val="32"/>
          <w:szCs w:val="32"/>
        </w:rPr>
        <w:t>增加7.79</w:t>
      </w:r>
      <w:r>
        <w:rPr>
          <w:rFonts w:hint="eastAsia" w:ascii="仿宋_GB2312" w:hAnsi="黑体" w:eastAsia="仿宋_GB2312"/>
          <w:sz w:val="32"/>
          <w:szCs w:val="32"/>
        </w:rPr>
        <w:t>万元，主要原因是有人员经费增加</w:t>
      </w:r>
      <w:r>
        <w:rPr>
          <w:rFonts w:hint="eastAsia" w:ascii="仿宋_GB2312" w:hAnsi="黑体" w:eastAsia="仿宋_GB2312" w:cs="仿宋_GB2312"/>
          <w:sz w:val="32"/>
          <w:szCs w:val="32"/>
        </w:rPr>
        <w:t>，住房公积金缴费相应增加。</w:t>
      </w:r>
    </w:p>
    <w:p>
      <w:pPr>
        <w:ind w:firstLine="640"/>
        <w:rPr>
          <w:rFonts w:ascii="仿宋_GB2312" w:hAnsi="黑体" w:eastAsia="仿宋_GB2312"/>
          <w:sz w:val="32"/>
          <w:szCs w:val="32"/>
        </w:rPr>
      </w:pPr>
      <w:r>
        <w:rPr>
          <w:rFonts w:hint="eastAsia" w:ascii="仿宋_GB2312" w:hAnsi="黑体" w:eastAsia="仿宋_GB2312" w:cs="仿宋_GB2312"/>
          <w:sz w:val="32"/>
          <w:szCs w:val="32"/>
        </w:rPr>
        <w:t>11.住房保障支出（类）住房改革支出（款）购房补贴（项）2022</w:t>
      </w:r>
      <w:r>
        <w:rPr>
          <w:rFonts w:hint="eastAsia" w:ascii="仿宋_GB2312" w:hAnsi="黑体" w:eastAsia="仿宋_GB2312"/>
          <w:sz w:val="32"/>
          <w:szCs w:val="32"/>
        </w:rPr>
        <w:t>年预算数为3.55万元，与上年预算数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三、关于海南省政协办公厅</w:t>
      </w:r>
      <w:r>
        <w:rPr>
          <w:rFonts w:hint="eastAsia" w:ascii="黑体" w:hAnsi="黑体" w:eastAsia="黑体" w:cs="仿宋_GB2312"/>
          <w:sz w:val="32"/>
          <w:szCs w:val="32"/>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海南省政协办公厅</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2745.42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2260.84</w:t>
      </w:r>
      <w:r>
        <w:rPr>
          <w:rFonts w:hint="eastAsia" w:ascii="仿宋_GB2312" w:hAnsi="黑体" w:eastAsia="仿宋_GB2312"/>
          <w:sz w:val="32"/>
          <w:szCs w:val="32"/>
        </w:rPr>
        <w:t>万元，主要包括：基本工资、津贴补贴、奖金、社会保障缴费、绩效工资、机关事业单位基本养老保险费、其他工资福利支出、对个人和家庭的补助等;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484.58</w:t>
      </w:r>
      <w:r>
        <w:rPr>
          <w:rFonts w:hint="eastAsia" w:ascii="仿宋_GB2312" w:hAnsi="黑体" w:eastAsia="仿宋_GB2312"/>
          <w:sz w:val="32"/>
          <w:szCs w:val="32"/>
        </w:rPr>
        <w:t>万元，主要包括：办公费、邮电费、差旅费、维修费、会议费、培训费、公务用车运行维护费、其他交通费用、其他商品和服务支出、办公设备购置等。</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四、海南</w:t>
      </w:r>
      <w:r>
        <w:rPr>
          <w:rFonts w:hint="eastAsia" w:ascii="黑体" w:hAnsi="黑体" w:eastAsia="黑体"/>
          <w:sz w:val="32"/>
          <w:szCs w:val="32"/>
        </w:rPr>
        <w:t>省政协</w:t>
      </w:r>
      <w:r>
        <w:rPr>
          <w:rFonts w:hint="eastAsia" w:ascii="黑体" w:hAnsi="黑体" w:eastAsia="黑体"/>
          <w:sz w:val="32"/>
          <w:shd w:val="clear" w:color="auto" w:fill="FFFFFF"/>
        </w:rPr>
        <w:t>办公厅</w:t>
      </w:r>
      <w:r>
        <w:rPr>
          <w:rFonts w:hint="eastAsia" w:ascii="黑体" w:hAnsi="黑体" w:eastAsia="黑体" w:cs="仿宋_GB2312"/>
          <w:sz w:val="32"/>
          <w:szCs w:val="32"/>
        </w:rPr>
        <w:t>2022</w:t>
      </w:r>
      <w:r>
        <w:rPr>
          <w:rFonts w:hint="eastAsia" w:ascii="黑体" w:hAnsi="黑体" w:eastAsia="黑体"/>
          <w:sz w:val="32"/>
          <w:shd w:val="clear" w:color="auto" w:fill="FFFFFF"/>
        </w:rPr>
        <w:t>年“三公”经费预算情况说明</w:t>
      </w:r>
    </w:p>
    <w:p>
      <w:pPr>
        <w:ind w:firstLine="640" w:firstLineChars="20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（一）海南省政协办公厅2022年一般公共预算“三公”经费预算数为</w:t>
      </w:r>
      <w:r>
        <w:rPr>
          <w:rFonts w:hint="eastAsia" w:ascii="仿宋_GB2312" w:hAnsi="黑体" w:eastAsia="仿宋_GB2312" w:cs="仿宋_GB2312"/>
          <w:sz w:val="32"/>
          <w:szCs w:val="32"/>
        </w:rPr>
        <w:t>110.58</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w:t>
      </w:r>
      <w:r>
        <w:rPr>
          <w:rFonts w:hint="eastAsia" w:ascii="Times New Roman" w:hAnsi="Times New Roman" w:eastAsia="仿宋_GB2312" w:cs="Times New Roman"/>
          <w:sz w:val="32"/>
          <w:shd w:val="clear" w:color="auto" w:fill="FFFFFF"/>
          <w:lang w:eastAsia="zh-CN"/>
        </w:rPr>
        <w:t>。其中</w:t>
      </w:r>
      <w:bookmarkStart w:id="0" w:name="_GoBack"/>
      <w:bookmarkEnd w:id="0"/>
      <w:r>
        <w:rPr>
          <w:rFonts w:hint="eastAsia" w:ascii="Times New Roman" w:hAnsi="Times New Roman" w:eastAsia="仿宋_GB2312" w:cs="Times New Roman"/>
          <w:sz w:val="32"/>
          <w:shd w:val="clear" w:color="auto" w:fill="FFFFFF"/>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因公出国（境）费</w:t>
      </w:r>
      <w:r>
        <w:rPr>
          <w:rFonts w:hint="eastAsia" w:ascii="仿宋_GB2312" w:hAnsi="黑体" w:eastAsia="仿宋_GB2312"/>
          <w:sz w:val="32"/>
          <w:szCs w:val="32"/>
          <w:lang w:val="en-US" w:eastAsia="zh-CN"/>
        </w:rPr>
        <w:t>70万元，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基本持平，</w:t>
      </w:r>
      <w:r>
        <w:rPr>
          <w:rFonts w:hint="eastAsia" w:ascii="仿宋_GB2312" w:hAnsi="黑体" w:eastAsia="仿宋_GB2312"/>
          <w:sz w:val="32"/>
          <w:szCs w:val="32"/>
          <w:lang w:eastAsia="zh-CN"/>
        </w:rPr>
        <w:t>具体如下</w:t>
      </w:r>
      <w:r>
        <w:rPr>
          <w:rFonts w:hint="eastAsia" w:ascii="仿宋_GB2312" w:hAnsi="黑体" w:eastAsia="仿宋_GB2312"/>
          <w:sz w:val="32"/>
          <w:szCs w:val="32"/>
        </w:rPr>
        <w:t>：</w:t>
      </w:r>
    </w:p>
    <w:p>
      <w:pPr>
        <w:ind w:firstLine="630"/>
        <w:rPr>
          <w:rFonts w:eastAsia="仿宋_GB2312"/>
          <w:sz w:val="32"/>
          <w:szCs w:val="32"/>
        </w:rPr>
      </w:pPr>
      <w:r>
        <w:rPr>
          <w:rFonts w:eastAsia="仿宋_GB2312"/>
          <w:sz w:val="32"/>
          <w:szCs w:val="32"/>
        </w:rPr>
        <w:t>依据</w:t>
      </w:r>
      <w:r>
        <w:rPr>
          <w:rFonts w:hint="eastAsia" w:eastAsia="仿宋_GB2312"/>
          <w:color w:val="000000"/>
          <w:sz w:val="32"/>
          <w:szCs w:val="32"/>
        </w:rPr>
        <w:t>2019</w:t>
      </w:r>
      <w:r>
        <w:rPr>
          <w:rFonts w:hint="eastAsia" w:eastAsia="仿宋_GB2312"/>
          <w:sz w:val="32"/>
          <w:szCs w:val="32"/>
        </w:rPr>
        <w:t>年度省级领导出访支出和</w:t>
      </w:r>
      <w:r>
        <w:rPr>
          <w:rFonts w:eastAsia="仿宋_GB2312"/>
          <w:sz w:val="32"/>
          <w:szCs w:val="32"/>
        </w:rPr>
        <w:t>省外办出访任务</w:t>
      </w:r>
      <w:r>
        <w:rPr>
          <w:rFonts w:hint="eastAsia" w:eastAsia="仿宋_GB2312"/>
          <w:sz w:val="32"/>
          <w:szCs w:val="32"/>
        </w:rPr>
        <w:t>（受疫情影响，省外办未安排2020、2021年省领导出访任务），</w:t>
      </w:r>
      <w:r>
        <w:rPr>
          <w:rFonts w:hint="eastAsia" w:ascii="Times New Roman" w:hAnsi="Times New Roman" w:eastAsia="仿宋_GB2312"/>
          <w:sz w:val="32"/>
          <w:shd w:val="clear" w:color="auto" w:fill="FFFFFF"/>
        </w:rPr>
        <w:t>拟安排出国（境）组</w:t>
      </w:r>
      <w:r>
        <w:rPr>
          <w:rFonts w:hint="eastAsia" w:ascii="仿宋_GB2312" w:hAnsi="黑体" w:eastAsia="仿宋_GB2312" w:cs="仿宋_GB2312"/>
          <w:sz w:val="32"/>
          <w:szCs w:val="32"/>
        </w:rPr>
        <w:t>9</w:t>
      </w:r>
      <w:r>
        <w:rPr>
          <w:rFonts w:hint="eastAsia" w:ascii="Times New Roman" w:hAnsi="Times New Roman" w:eastAsia="仿宋_GB2312"/>
          <w:sz w:val="32"/>
          <w:shd w:val="clear" w:color="auto" w:fill="FFFFFF"/>
        </w:rPr>
        <w:t>次，出国（境）</w:t>
      </w:r>
      <w:r>
        <w:rPr>
          <w:rFonts w:hint="eastAsia" w:ascii="仿宋_GB2312" w:hAnsi="黑体" w:eastAsia="仿宋_GB2312" w:cs="仿宋_GB2312"/>
          <w:sz w:val="32"/>
          <w:szCs w:val="32"/>
        </w:rPr>
        <w:t>25</w:t>
      </w:r>
      <w:r>
        <w:rPr>
          <w:rFonts w:hint="eastAsia" w:ascii="Times New Roman" w:hAnsi="Times New Roman" w:eastAsia="仿宋_GB2312"/>
          <w:sz w:val="32"/>
          <w:shd w:val="clear" w:color="auto" w:fill="FFFFFF"/>
        </w:rPr>
        <w:t>人。出国（境）团组主要包括省领导赴境外推动工作（</w:t>
      </w:r>
      <w:r>
        <w:rPr>
          <w:rFonts w:ascii="Times New Roman" w:hAnsi="Times New Roman" w:eastAsia="仿宋_GB2312"/>
          <w:sz w:val="32"/>
          <w:shd w:val="clear" w:color="auto" w:fill="FFFFFF"/>
        </w:rPr>
        <w:t>3</w:t>
      </w:r>
      <w:r>
        <w:rPr>
          <w:rFonts w:hint="eastAsia" w:ascii="Times New Roman" w:hAnsi="Times New Roman" w:eastAsia="仿宋_GB2312"/>
          <w:sz w:val="32"/>
          <w:shd w:val="clear" w:color="auto" w:fill="FFFFFF"/>
        </w:rPr>
        <w:t>批次）：</w:t>
      </w:r>
      <w:r>
        <w:rPr>
          <w:rFonts w:ascii="Times New Roman" w:hAnsi="Times New Roman" w:eastAsia="仿宋_GB2312"/>
          <w:sz w:val="32"/>
          <w:shd w:val="clear" w:color="auto" w:fill="FFFFFF"/>
        </w:rPr>
        <w:t>1</w:t>
      </w:r>
      <w:r>
        <w:rPr>
          <w:rFonts w:hint="eastAsia" w:ascii="Times New Roman" w:hAnsi="Times New Roman" w:eastAsia="仿宋_GB2312"/>
          <w:sz w:val="32"/>
          <w:shd w:val="clear" w:color="auto" w:fill="FFFFFF"/>
        </w:rPr>
        <w:t>、陪同省领导领导（待定）团组：目的地为（待定），人数为</w:t>
      </w:r>
      <w:r>
        <w:rPr>
          <w:rFonts w:hint="eastAsia" w:ascii="仿宋_GB2312" w:hAnsi="黑体" w:eastAsia="仿宋_GB2312" w:cs="仿宋_GB2312"/>
          <w:sz w:val="32"/>
          <w:szCs w:val="32"/>
        </w:rPr>
        <w:t>（待定）</w:t>
      </w:r>
      <w:r>
        <w:rPr>
          <w:rFonts w:hint="eastAsia" w:ascii="Times New Roman" w:hAnsi="Times New Roman" w:eastAsia="仿宋_GB2312"/>
          <w:sz w:val="32"/>
          <w:shd w:val="clear" w:color="auto" w:fill="FFFFFF"/>
        </w:rPr>
        <w:t>，天数为</w:t>
      </w:r>
      <w:r>
        <w:rPr>
          <w:rFonts w:hint="eastAsia" w:ascii="仿宋_GB2312" w:hAnsi="黑体" w:eastAsia="仿宋_GB2312" w:cs="仿宋_GB2312"/>
          <w:sz w:val="32"/>
          <w:szCs w:val="32"/>
        </w:rPr>
        <w:t>（待定）</w:t>
      </w:r>
      <w:r>
        <w:rPr>
          <w:rFonts w:hint="eastAsia" w:ascii="Times New Roman" w:hAnsi="Times New Roman" w:eastAsia="仿宋_GB2312"/>
          <w:sz w:val="32"/>
          <w:shd w:val="clear" w:color="auto" w:fill="FFFFFF"/>
        </w:rPr>
        <w:t>，主要任务为（待定）；</w:t>
      </w:r>
      <w:r>
        <w:rPr>
          <w:rFonts w:ascii="Times New Roman" w:hAnsi="Times New Roman" w:eastAsia="仿宋_GB2312"/>
          <w:sz w:val="32"/>
          <w:shd w:val="clear" w:color="auto" w:fill="FFFFFF"/>
        </w:rPr>
        <w:t>2</w:t>
      </w:r>
      <w:r>
        <w:rPr>
          <w:rFonts w:hint="eastAsia" w:ascii="Times New Roman" w:hAnsi="Times New Roman" w:eastAsia="仿宋_GB2312"/>
          <w:sz w:val="32"/>
          <w:shd w:val="clear" w:color="auto" w:fill="FFFFFF"/>
        </w:rPr>
        <w:t>、港澳委员座谈会团组：目的地为香港和澳门，人数为</w:t>
      </w:r>
      <w:r>
        <w:rPr>
          <w:rFonts w:ascii="Times New Roman" w:hAnsi="Times New Roman" w:eastAsia="仿宋_GB2312"/>
          <w:sz w:val="32"/>
          <w:shd w:val="clear" w:color="auto" w:fill="FFFFFF"/>
        </w:rPr>
        <w:t>6</w:t>
      </w:r>
      <w:r>
        <w:rPr>
          <w:rFonts w:hint="eastAsia" w:ascii="Times New Roman" w:hAnsi="Times New Roman" w:eastAsia="仿宋_GB2312"/>
          <w:sz w:val="32"/>
          <w:shd w:val="clear" w:color="auto" w:fill="FFFFFF"/>
        </w:rPr>
        <w:t>人，天数为</w:t>
      </w:r>
      <w:r>
        <w:rPr>
          <w:rFonts w:ascii="Times New Roman" w:hAnsi="Times New Roman" w:eastAsia="仿宋_GB2312"/>
          <w:sz w:val="32"/>
          <w:shd w:val="clear" w:color="auto" w:fill="FFFFFF"/>
        </w:rPr>
        <w:t>8</w:t>
      </w:r>
      <w:r>
        <w:rPr>
          <w:rFonts w:hint="eastAsia" w:ascii="Times New Roman" w:hAnsi="Times New Roman" w:eastAsia="仿宋_GB2312"/>
          <w:sz w:val="32"/>
          <w:shd w:val="clear" w:color="auto" w:fill="FFFFFF"/>
        </w:rPr>
        <w:t>天，主要任务为联络政协委员工作。3、</w:t>
      </w:r>
      <w:r>
        <w:rPr>
          <w:rFonts w:hint="eastAsia" w:eastAsia="仿宋_GB2312"/>
          <w:sz w:val="32"/>
          <w:szCs w:val="32"/>
        </w:rPr>
        <w:t>配合省政协领导赴香港、澳门的活动：</w:t>
      </w:r>
      <w:r>
        <w:rPr>
          <w:rFonts w:hint="eastAsia" w:ascii="Times New Roman" w:hAnsi="Times New Roman" w:eastAsia="仿宋_GB2312"/>
          <w:sz w:val="32"/>
          <w:shd w:val="clear" w:color="auto" w:fill="FFFFFF"/>
        </w:rPr>
        <w:t>目的地为香港和澳门，人数为4人，天数为4天，</w:t>
      </w:r>
      <w:r>
        <w:rPr>
          <w:rFonts w:hint="eastAsia" w:eastAsia="仿宋_GB2312"/>
          <w:sz w:val="32"/>
          <w:szCs w:val="32"/>
        </w:rPr>
        <w:t>主要任务为走访委员。4、受邀赴港澳出席庆典等活动（3批次）：</w:t>
      </w:r>
      <w:r>
        <w:rPr>
          <w:rFonts w:hint="eastAsia" w:ascii="Times New Roman" w:hAnsi="Times New Roman" w:eastAsia="仿宋_GB2312"/>
          <w:sz w:val="32"/>
          <w:shd w:val="clear" w:color="auto" w:fill="FFFFFF"/>
        </w:rPr>
        <w:t>目的地为香港和澳门，人数为2人，天数为3天，</w:t>
      </w:r>
      <w:r>
        <w:rPr>
          <w:rFonts w:hint="eastAsia" w:eastAsia="仿宋_GB2312"/>
          <w:sz w:val="32"/>
          <w:szCs w:val="32"/>
        </w:rPr>
        <w:t>主要任务为团结联谊。5、开展琼港合作专项活动：</w:t>
      </w:r>
      <w:r>
        <w:rPr>
          <w:rFonts w:hint="eastAsia" w:ascii="Times New Roman" w:hAnsi="Times New Roman" w:eastAsia="仿宋_GB2312"/>
          <w:sz w:val="32"/>
          <w:shd w:val="clear" w:color="auto" w:fill="FFFFFF"/>
        </w:rPr>
        <w:t>目的地为香港和澳门，人数为6人，天数为4天，</w:t>
      </w:r>
      <w:r>
        <w:rPr>
          <w:rFonts w:hint="eastAsia" w:eastAsia="仿宋_GB2312"/>
          <w:sz w:val="32"/>
          <w:szCs w:val="32"/>
        </w:rPr>
        <w:t>主要任务为促进合作与交流。</w:t>
      </w:r>
    </w:p>
    <w:p>
      <w:pPr>
        <w:ind w:firstLine="630"/>
        <w:rPr>
          <w:rFonts w:ascii="Times New Roman" w:hAnsi="Times New Roman" w:eastAsia="仿宋_GB2312"/>
          <w:sz w:val="32"/>
          <w:shd w:val="clear" w:color="auto" w:fill="FFFFFF"/>
        </w:rPr>
      </w:pPr>
      <w:r>
        <w:rPr>
          <w:rFonts w:ascii="Times New Roman" w:hAnsi="Times New Roman" w:eastAsia="仿宋_GB2312"/>
          <w:sz w:val="32"/>
          <w:shd w:val="clear" w:color="auto" w:fill="FFFFFF"/>
        </w:rPr>
        <w:t>公务用车购置及运行费</w:t>
      </w:r>
      <w:r>
        <w:rPr>
          <w:rFonts w:hint="eastAsia" w:ascii="仿宋_GB2312" w:hAnsi="黑体" w:eastAsia="仿宋_GB2312" w:cs="仿宋_GB2312"/>
          <w:sz w:val="32"/>
          <w:szCs w:val="32"/>
        </w:rPr>
        <w:t>28</w:t>
      </w:r>
      <w:r>
        <w:rPr>
          <w:rFonts w:hint="eastAsia" w:ascii="仿宋_GB2312" w:hAnsi="黑体" w:eastAsia="仿宋_GB2312"/>
          <w:sz w:val="32"/>
          <w:szCs w:val="32"/>
        </w:rPr>
        <w:t>万元（其中，</w:t>
      </w:r>
      <w:r>
        <w:rPr>
          <w:rFonts w:ascii="Times New Roman" w:hAnsi="Times New Roman" w:eastAsia="仿宋_GB2312"/>
          <w:sz w:val="32"/>
          <w:shd w:val="clear" w:color="auto" w:fill="FFFFFF"/>
        </w:rPr>
        <w:t>公务用车购置</w:t>
      </w:r>
      <w:r>
        <w:rPr>
          <w:rFonts w:hint="eastAsia" w:ascii="Times New Roman" w:hAnsi="Times New Roman" w:eastAsia="仿宋_GB2312"/>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，公务用车</w:t>
      </w:r>
      <w:r>
        <w:rPr>
          <w:rFonts w:ascii="Times New Roman" w:hAnsi="Times New Roman" w:eastAsia="仿宋_GB2312"/>
          <w:sz w:val="32"/>
          <w:shd w:val="clear" w:color="auto" w:fill="FFFFFF"/>
        </w:rPr>
        <w:t>运行费</w:t>
      </w:r>
      <w:r>
        <w:rPr>
          <w:rFonts w:hint="eastAsia" w:ascii="仿宋_GB2312" w:hAnsi="黑体" w:eastAsia="仿宋_GB2312" w:cs="仿宋_GB2312"/>
          <w:sz w:val="32"/>
          <w:szCs w:val="32"/>
        </w:rPr>
        <w:t>28</w:t>
      </w:r>
      <w:r>
        <w:rPr>
          <w:rFonts w:hint="eastAsia" w:ascii="仿宋_GB2312" w:hAnsi="黑体" w:eastAsia="仿宋_GB2312"/>
          <w:sz w:val="32"/>
          <w:szCs w:val="32"/>
        </w:rPr>
        <w:t>万元）</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较上年预算基本持平</w:t>
      </w:r>
      <w:r>
        <w:rPr>
          <w:rFonts w:ascii="Times New Roman" w:hAnsi="Times New Roman" w:eastAsia="仿宋_GB2312"/>
          <w:sz w:val="32"/>
          <w:shd w:val="clear" w:color="auto" w:fill="FFFFFF"/>
        </w:rPr>
        <w:t>。</w:t>
      </w:r>
    </w:p>
    <w:p>
      <w:pPr>
        <w:ind w:firstLine="630"/>
        <w:rPr>
          <w:rFonts w:ascii="Times New Roman" w:hAnsi="Times New Roman" w:eastAsia="仿宋_GB2312"/>
          <w:sz w:val="32"/>
          <w:shd w:val="clear" w:color="auto" w:fill="FFFFFF"/>
        </w:rPr>
      </w:pPr>
      <w:r>
        <w:rPr>
          <w:rFonts w:ascii="仿宋_GB2312" w:hAnsi="黑体" w:eastAsia="仿宋_GB2312"/>
          <w:sz w:val="32"/>
          <w:szCs w:val="32"/>
        </w:rPr>
        <w:t>公务接待费</w:t>
      </w:r>
      <w:r>
        <w:rPr>
          <w:rFonts w:hint="eastAsia" w:ascii="仿宋_GB2312" w:hAnsi="黑体" w:eastAsia="仿宋_GB2312" w:cs="仿宋_GB2312"/>
          <w:sz w:val="32"/>
          <w:szCs w:val="32"/>
        </w:rPr>
        <w:t>12.58</w:t>
      </w:r>
      <w:r>
        <w:rPr>
          <w:rFonts w:ascii="Times New Roman" w:hAnsi="Times New Roman" w:eastAsia="仿宋_GB2312"/>
          <w:sz w:val="32"/>
          <w:shd w:val="clear" w:color="auto" w:fill="FFFFFF"/>
        </w:rPr>
        <w:t>万元，较</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w:t>
      </w:r>
      <w:r>
        <w:rPr>
          <w:rFonts w:hint="eastAsia" w:ascii="Times New Roman" w:hAnsi="Times New Roman" w:eastAsia="仿宋_GB2312"/>
          <w:sz w:val="32"/>
          <w:shd w:val="clear" w:color="auto" w:fill="FFFFFF"/>
        </w:rPr>
        <w:t>基本持平，计划接待</w:t>
      </w:r>
      <w:r>
        <w:rPr>
          <w:rFonts w:hint="eastAsia" w:ascii="仿宋_GB2312" w:hAnsi="黑体" w:eastAsia="仿宋_GB2312" w:cs="仿宋_GB2312"/>
          <w:sz w:val="32"/>
          <w:szCs w:val="32"/>
        </w:rPr>
        <w:t>35批约420人</w:t>
      </w:r>
      <w:r>
        <w:rPr>
          <w:rFonts w:hint="eastAsia" w:ascii="Times New Roman" w:hAnsi="Times New Roman" w:eastAsia="仿宋_GB2312"/>
          <w:sz w:val="32"/>
          <w:shd w:val="clear" w:color="auto" w:fill="FFFFFF"/>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（二）海南省政协办公厅</w:t>
      </w:r>
      <w:r>
        <w:rPr>
          <w:rFonts w:hint="eastAsia" w:ascii="仿宋_GB2312" w:hAnsi="黑体" w:eastAsia="仿宋_GB2312" w:cs="仿宋_GB2312"/>
          <w:sz w:val="32"/>
          <w:szCs w:val="32"/>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五、关于海南</w:t>
      </w:r>
      <w:r>
        <w:rPr>
          <w:rFonts w:hint="eastAsia" w:ascii="黑体" w:hAnsi="黑体" w:eastAsia="黑体"/>
          <w:sz w:val="32"/>
          <w:szCs w:val="32"/>
        </w:rPr>
        <w:t>省政协</w:t>
      </w:r>
      <w:r>
        <w:rPr>
          <w:rFonts w:hint="eastAsia" w:ascii="黑体" w:hAnsi="黑体" w:eastAsia="黑体"/>
          <w:sz w:val="32"/>
          <w:shd w:val="clear" w:color="auto" w:fill="FFFFFF"/>
        </w:rPr>
        <w:t>办公厅</w:t>
      </w:r>
      <w:r>
        <w:rPr>
          <w:rFonts w:hint="eastAsia" w:ascii="黑体" w:hAnsi="黑体" w:eastAsia="黑体"/>
          <w:sz w:val="32"/>
          <w:szCs w:val="32"/>
        </w:rPr>
        <w:t>2022</w:t>
      </w:r>
      <w:r>
        <w:rPr>
          <w:rFonts w:hint="eastAsia" w:ascii="黑体" w:hAnsi="黑体" w:eastAsia="黑体"/>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海南省政协办公厅</w:t>
      </w:r>
      <w:r>
        <w:rPr>
          <w:rFonts w:hint="eastAsia" w:ascii="仿宋_GB2312" w:hAnsi="黑体" w:eastAsia="仿宋_GB2312" w:cs="仿宋_GB2312"/>
          <w:sz w:val="32"/>
          <w:szCs w:val="32"/>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六、关于海南</w:t>
      </w:r>
      <w:r>
        <w:rPr>
          <w:rFonts w:hint="eastAsia" w:ascii="黑体" w:hAnsi="黑体" w:eastAsia="黑体"/>
          <w:sz w:val="32"/>
          <w:szCs w:val="32"/>
        </w:rPr>
        <w:t>省政协</w:t>
      </w:r>
      <w:r>
        <w:rPr>
          <w:rFonts w:hint="eastAsia" w:ascii="黑体" w:hAnsi="黑体" w:eastAsia="黑体"/>
          <w:sz w:val="32"/>
          <w:shd w:val="clear" w:color="auto" w:fill="FFFFFF"/>
        </w:rPr>
        <w:t>办公厅</w:t>
      </w:r>
      <w:r>
        <w:rPr>
          <w:rFonts w:hint="eastAsia" w:ascii="黑体" w:hAnsi="黑体" w:eastAsia="黑体"/>
          <w:sz w:val="32"/>
          <w:szCs w:val="32"/>
        </w:rPr>
        <w:t>2022</w:t>
      </w:r>
      <w:r>
        <w:rPr>
          <w:rFonts w:hint="eastAsia" w:ascii="黑体" w:hAnsi="黑体" w:eastAsia="黑体"/>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按照综合预算原则，海南省政协办公厅所有收入和支出均纳入部门预算管理。收入包括：一般公共预算收入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；支出包括：一般公共服务支出、社会保障和就业支出、卫生健康支出、住房保障支出。海南</w:t>
      </w:r>
      <w:r>
        <w:rPr>
          <w:rFonts w:hint="eastAsia" w:ascii="仿宋_GB2312" w:hAnsi="黑体" w:eastAsia="仿宋_GB2312" w:cs="仿宋_GB2312"/>
          <w:sz w:val="32"/>
          <w:szCs w:val="32"/>
        </w:rPr>
        <w:t>省政协办公厅2022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4291.67</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七、关于海南</w:t>
      </w:r>
      <w:r>
        <w:rPr>
          <w:rFonts w:hint="eastAsia" w:ascii="黑体" w:hAnsi="黑体" w:eastAsia="黑体"/>
          <w:sz w:val="32"/>
          <w:szCs w:val="32"/>
        </w:rPr>
        <w:t>省政协</w:t>
      </w:r>
      <w:r>
        <w:rPr>
          <w:rFonts w:hint="eastAsia" w:ascii="黑体" w:hAnsi="黑体" w:eastAsia="黑体"/>
          <w:sz w:val="32"/>
          <w:shd w:val="clear" w:color="auto" w:fill="FFFFFF"/>
        </w:rPr>
        <w:t>办公厅</w:t>
      </w:r>
      <w:r>
        <w:rPr>
          <w:rFonts w:hint="eastAsia" w:ascii="黑体" w:hAnsi="黑体" w:eastAsia="黑体"/>
          <w:sz w:val="32"/>
          <w:szCs w:val="32"/>
        </w:rPr>
        <w:t>2022</w:t>
      </w:r>
      <w:r>
        <w:rPr>
          <w:rFonts w:hint="eastAsia" w:ascii="黑体" w:hAnsi="黑体" w:eastAsia="黑体"/>
          <w:sz w:val="32"/>
          <w:shd w:val="clear" w:color="auto" w:fill="FFFFFF"/>
        </w:rPr>
        <w:t>年收入预算情况说明</w:t>
      </w:r>
    </w:p>
    <w:p>
      <w:pPr>
        <w:ind w:firstLine="640" w:firstLineChars="200"/>
        <w:rPr>
          <w:rFonts w:ascii="仿宋_GB2312" w:hAnsi="黑体" w:eastAsia="仿宋_GB2312"/>
          <w:kern w:val="0"/>
          <w:sz w:val="32"/>
          <w:szCs w:val="32"/>
        </w:rPr>
      </w:pPr>
      <w:r>
        <w:rPr>
          <w:rFonts w:hint="eastAsia" w:ascii="仿宋_GB2312" w:hAnsi="黑体" w:eastAsia="仿宋_GB2312" w:cs="仿宋_GB2312"/>
          <w:sz w:val="32"/>
          <w:szCs w:val="32"/>
        </w:rPr>
        <w:t>海南省政协办公厅</w:t>
      </w:r>
      <w:r>
        <w:rPr>
          <w:rFonts w:hint="eastAsia" w:ascii="仿宋_GB2312" w:hAnsi="黑体" w:eastAsia="仿宋_GB2312"/>
          <w:sz w:val="32"/>
          <w:szCs w:val="32"/>
        </w:rPr>
        <w:t>2022年收入预算</w:t>
      </w:r>
      <w:r>
        <w:rPr>
          <w:rFonts w:hint="eastAsia" w:ascii="仿宋_GB2312" w:hAnsi="黑体" w:eastAsia="仿宋_GB2312" w:cs="仿宋_GB2312"/>
          <w:sz w:val="32"/>
          <w:szCs w:val="32"/>
        </w:rPr>
        <w:t>4291.67</w:t>
      </w:r>
      <w:r>
        <w:rPr>
          <w:rFonts w:hint="eastAsia" w:ascii="仿宋_GB2312" w:hAnsi="黑体" w:eastAsia="仿宋_GB2312"/>
          <w:sz w:val="32"/>
          <w:szCs w:val="32"/>
        </w:rPr>
        <w:t>万元，其中：一般公共预算收入</w:t>
      </w:r>
      <w:r>
        <w:rPr>
          <w:rFonts w:hint="eastAsia" w:ascii="仿宋_GB2312" w:hAnsi="黑体" w:eastAsia="仿宋_GB2312" w:cs="仿宋_GB2312"/>
          <w:sz w:val="32"/>
          <w:szCs w:val="32"/>
        </w:rPr>
        <w:t>4291.67</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r>
        <w:rPr>
          <w:rFonts w:hint="eastAsia" w:ascii="仿宋_GB2312" w:hAnsi="黑体" w:eastAsia="仿宋_GB2312"/>
          <w:kern w:val="0"/>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增加466.14</w:t>
      </w:r>
      <w:r>
        <w:rPr>
          <w:rFonts w:hint="eastAsia" w:ascii="仿宋_GB2312" w:hAnsi="黑体" w:eastAsia="仿宋_GB2312"/>
          <w:sz w:val="32"/>
          <w:szCs w:val="32"/>
        </w:rPr>
        <w:t>万元，主要是有新增一次性项目。</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八、关于海南</w:t>
      </w:r>
      <w:r>
        <w:rPr>
          <w:rFonts w:hint="eastAsia" w:ascii="黑体" w:hAnsi="黑体" w:eastAsia="黑体"/>
          <w:sz w:val="32"/>
          <w:szCs w:val="32"/>
        </w:rPr>
        <w:t>省政协</w:t>
      </w:r>
      <w:r>
        <w:rPr>
          <w:rFonts w:hint="eastAsia" w:ascii="黑体" w:hAnsi="黑体" w:eastAsia="黑体"/>
          <w:sz w:val="32"/>
          <w:shd w:val="clear" w:color="auto" w:fill="FFFFFF"/>
        </w:rPr>
        <w:t>办公厅</w:t>
      </w:r>
      <w:r>
        <w:rPr>
          <w:rFonts w:hint="eastAsia" w:ascii="黑体" w:hAnsi="黑体" w:eastAsia="黑体"/>
          <w:sz w:val="32"/>
          <w:szCs w:val="32"/>
        </w:rPr>
        <w:t>2022</w:t>
      </w:r>
      <w:r>
        <w:rPr>
          <w:rFonts w:hint="eastAsia" w:ascii="黑体" w:hAnsi="黑体" w:eastAsia="黑体"/>
          <w:sz w:val="32"/>
          <w:shd w:val="clear" w:color="auto" w:fill="FFFFFF"/>
        </w:rPr>
        <w:t>年支出预算情况说明</w:t>
      </w:r>
    </w:p>
    <w:p>
      <w:pPr>
        <w:ind w:firstLine="640" w:firstLineChars="200"/>
        <w:rPr>
          <w:rFonts w:ascii="仿宋_GB2312" w:hAnsi="黑体" w:eastAsia="仿宋_GB2312"/>
          <w:kern w:val="0"/>
          <w:sz w:val="32"/>
          <w:szCs w:val="32"/>
        </w:rPr>
      </w:pPr>
      <w:r>
        <w:rPr>
          <w:rFonts w:hint="eastAsia" w:ascii="仿宋_GB2312" w:hAnsi="黑体" w:eastAsia="仿宋_GB2312" w:cs="仿宋_GB2312"/>
          <w:sz w:val="32"/>
          <w:szCs w:val="32"/>
        </w:rPr>
        <w:t>海南省政协办公厅</w:t>
      </w:r>
      <w:r>
        <w:rPr>
          <w:rFonts w:hint="eastAsia" w:ascii="仿宋_GB2312" w:hAnsi="黑体" w:eastAsia="仿宋_GB2312"/>
          <w:sz w:val="32"/>
          <w:szCs w:val="32"/>
        </w:rPr>
        <w:t>2022年支出预算</w:t>
      </w:r>
      <w:r>
        <w:rPr>
          <w:rFonts w:hint="eastAsia" w:ascii="仿宋_GB2312" w:hAnsi="黑体" w:eastAsia="仿宋_GB2312" w:cs="仿宋_GB2312"/>
          <w:sz w:val="32"/>
          <w:szCs w:val="32"/>
        </w:rPr>
        <w:t>4291.67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2745.42</w:t>
      </w:r>
      <w:r>
        <w:rPr>
          <w:rFonts w:hint="eastAsia" w:ascii="仿宋_GB2312" w:hAnsi="黑体" w:eastAsia="仿宋_GB2312"/>
          <w:sz w:val="32"/>
          <w:szCs w:val="32"/>
        </w:rPr>
        <w:t>万元，占</w:t>
      </w:r>
      <w:r>
        <w:rPr>
          <w:rFonts w:hint="eastAsia" w:ascii="仿宋_GB2312" w:hAnsi="黑体" w:eastAsia="仿宋_GB2312" w:cs="仿宋_GB2312"/>
          <w:sz w:val="32"/>
          <w:szCs w:val="32"/>
        </w:rPr>
        <w:t>63.97</w:t>
      </w:r>
      <w:r>
        <w:rPr>
          <w:rFonts w:hint="eastAsia" w:ascii="仿宋_GB2312" w:hAnsi="黑体" w:eastAsia="仿宋_GB2312"/>
          <w:sz w:val="32"/>
          <w:szCs w:val="32"/>
        </w:rPr>
        <w:t>%；项目支出</w:t>
      </w:r>
      <w:r>
        <w:rPr>
          <w:rFonts w:hint="eastAsia" w:ascii="仿宋_GB2312" w:hAnsi="黑体" w:eastAsia="仿宋_GB2312" w:cs="仿宋_GB2312"/>
          <w:sz w:val="32"/>
          <w:szCs w:val="32"/>
        </w:rPr>
        <w:t>1546.25</w:t>
      </w:r>
      <w:r>
        <w:rPr>
          <w:rFonts w:hint="eastAsia" w:ascii="仿宋_GB2312" w:hAnsi="黑体" w:eastAsia="仿宋_GB2312"/>
          <w:sz w:val="32"/>
          <w:szCs w:val="32"/>
        </w:rPr>
        <w:t>万元，占</w:t>
      </w:r>
      <w:r>
        <w:rPr>
          <w:rFonts w:hint="eastAsia" w:ascii="仿宋_GB2312" w:hAnsi="黑体" w:eastAsia="仿宋_GB2312" w:cs="仿宋_GB2312"/>
          <w:sz w:val="32"/>
          <w:szCs w:val="32"/>
        </w:rPr>
        <w:t>36.03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增加466.14</w:t>
      </w:r>
      <w:r>
        <w:rPr>
          <w:rFonts w:hint="eastAsia" w:ascii="仿宋_GB2312" w:hAnsi="黑体" w:eastAsia="仿宋_GB2312"/>
          <w:sz w:val="32"/>
          <w:szCs w:val="32"/>
        </w:rPr>
        <w:t>万元，主要是有新增一次性项目。</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rPr>
        <w:t>2022年海南</w:t>
      </w:r>
      <w:r>
        <w:rPr>
          <w:rFonts w:hint="eastAsia" w:ascii="仿宋_GB2312" w:hAnsi="黑体" w:eastAsia="仿宋_GB2312" w:cs="仿宋_GB2312"/>
          <w:sz w:val="32"/>
          <w:szCs w:val="32"/>
        </w:rPr>
        <w:t>省政协办公厅本级机关运行经费预算484.58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rPr>
        <w:t>2022年海南</w:t>
      </w:r>
      <w:r>
        <w:rPr>
          <w:rFonts w:hint="eastAsia" w:ascii="仿宋_GB2312" w:hAnsi="黑体" w:eastAsia="仿宋_GB2312" w:cs="仿宋_GB2312"/>
          <w:sz w:val="32"/>
          <w:szCs w:val="32"/>
        </w:rPr>
        <w:t>省政协办公厅本级政府采购预算总额514.85</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514.85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年12月31日，海南</w:t>
      </w:r>
      <w:r>
        <w:rPr>
          <w:rFonts w:hint="eastAsia" w:ascii="仿宋_GB2312" w:hAnsi="黑体" w:eastAsia="仿宋_GB2312" w:cs="仿宋_GB2312"/>
          <w:sz w:val="32"/>
          <w:szCs w:val="32"/>
        </w:rPr>
        <w:t>省政协办公厅本级共有车辆8辆，其中，机要通信应急用车4辆、其他用车（调研、视察）4辆。单位价值100万元以上设备0台（套）。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2022年海南</w:t>
      </w:r>
      <w:r>
        <w:rPr>
          <w:rFonts w:hint="eastAsia" w:ascii="仿宋_GB2312" w:hAnsi="黑体" w:eastAsia="仿宋_GB2312" w:cs="仿宋_GB2312"/>
          <w:sz w:val="32"/>
          <w:szCs w:val="32"/>
        </w:rPr>
        <w:t>省政协办公厅本级21个项目实行绩效目标管理，涉及一般公共预算3795.83</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ind w:firstLine="640" w:firstLineChars="200"/>
        <w:rPr>
          <w:rFonts w:ascii="仿宋_GB2312" w:hAnsi="黑体" w:eastAsia="仿宋_GB2312" w:cs="仿宋_GB2312"/>
          <w:sz w:val="32"/>
          <w:szCs w:val="32"/>
        </w:rPr>
      </w:pPr>
      <w:r>
        <w:rPr>
          <w:rFonts w:ascii="仿宋_GB2312" w:hAnsi="黑体" w:eastAsia="仿宋_GB2312"/>
          <w:sz w:val="32"/>
          <w:szCs w:val="32"/>
        </w:rPr>
        <w:t>1.</w:t>
      </w:r>
      <w:r>
        <w:rPr>
          <w:rFonts w:hint="eastAsia" w:ascii="仿宋_GB2312" w:hAnsi="黑体" w:eastAsia="仿宋_GB2312" w:cs="仿宋_GB2312"/>
          <w:sz w:val="32"/>
          <w:szCs w:val="32"/>
        </w:rPr>
        <w:t>政协会议项目，预算安排</w:t>
      </w:r>
      <w:r>
        <w:rPr>
          <w:rFonts w:ascii="仿宋_GB2312" w:hAnsi="黑体" w:eastAsia="仿宋_GB2312" w:cs="仿宋_GB2312"/>
          <w:sz w:val="32"/>
          <w:szCs w:val="32"/>
        </w:rPr>
        <w:t>304</w:t>
      </w:r>
      <w:r>
        <w:rPr>
          <w:rFonts w:hint="eastAsia" w:ascii="仿宋_GB2312" w:hAnsi="黑体" w:eastAsia="仿宋_GB2312" w:cs="仿宋_GB2312"/>
          <w:sz w:val="32"/>
          <w:szCs w:val="32"/>
        </w:rPr>
        <w:t>万元，主要用于召开省政协七届五次全体会议，绩效目标是完成省政协七届五次会议各项任务。</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政治协商项目，预算安排</w:t>
      </w:r>
      <w:r>
        <w:rPr>
          <w:rFonts w:ascii="仿宋_GB2312" w:hAnsi="黑体" w:eastAsia="仿宋_GB2312" w:cs="仿宋_GB2312"/>
          <w:sz w:val="32"/>
          <w:szCs w:val="32"/>
        </w:rPr>
        <w:t>203</w:t>
      </w:r>
      <w:r>
        <w:rPr>
          <w:rFonts w:hint="eastAsia" w:ascii="仿宋_GB2312" w:hAnsi="黑体" w:eastAsia="仿宋_GB2312" w:cs="仿宋_GB2312"/>
          <w:sz w:val="32"/>
          <w:szCs w:val="32"/>
        </w:rPr>
        <w:t>万元，主要用于履政治协商、参政议政职能，绩效目标是完成各类会议、调研等工作。</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3.民主监督项目，预算安排60万元，主要用于履行民主监督</w:t>
      </w:r>
      <w:r>
        <w:rPr>
          <w:rFonts w:hint="eastAsia" w:ascii="仿宋_GB2312" w:hAnsi="黑体" w:eastAsia="仿宋_GB2312" w:cs="仿宋_GB2312"/>
          <w:sz w:val="32"/>
          <w:szCs w:val="32"/>
        </w:rPr>
        <w:t>职能，绩效目标是完成民主监督调研等相关工作。</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sz w:val="32"/>
          <w:szCs w:val="32"/>
        </w:rPr>
      </w:pPr>
    </w:p>
    <w:p>
      <w:pPr>
        <w:rPr>
          <w:rFonts w:ascii="黑体" w:hAnsi="黑体" w:eastAsia="黑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9"/>
    <w:multiLevelType w:val="multilevel"/>
    <w:tmpl w:val="00000009"/>
    <w:lvl w:ilvl="0" w:tentative="0">
      <w:start w:val="1"/>
      <w:numFmt w:val="japaneseCounting"/>
      <w:lvlText w:val="%1、"/>
      <w:lvlJc w:val="left"/>
      <w:pPr>
        <w:ind w:left="720" w:hanging="720"/>
      </w:pPr>
      <w:rPr>
        <w:rFonts w:hint="eastAsia" w:ascii="仿宋_GB2312" w:hAnsi="仿宋_GB2312" w:eastAsia="仿宋_GB2312" w:cs="仿宋_GB231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A"/>
    <w:multiLevelType w:val="multilevel"/>
    <w:tmpl w:val="0000000A"/>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5812"/>
    <w:rsid w:val="000C2FF7"/>
    <w:rsid w:val="00107D5A"/>
    <w:rsid w:val="0016512D"/>
    <w:rsid w:val="001D132F"/>
    <w:rsid w:val="00213799"/>
    <w:rsid w:val="00220E87"/>
    <w:rsid w:val="002418BA"/>
    <w:rsid w:val="00255D21"/>
    <w:rsid w:val="00264B34"/>
    <w:rsid w:val="002C2E37"/>
    <w:rsid w:val="002D0239"/>
    <w:rsid w:val="002D05E0"/>
    <w:rsid w:val="003341DB"/>
    <w:rsid w:val="00401D92"/>
    <w:rsid w:val="00451979"/>
    <w:rsid w:val="004A6BD7"/>
    <w:rsid w:val="004B3581"/>
    <w:rsid w:val="004D3EA0"/>
    <w:rsid w:val="004D6830"/>
    <w:rsid w:val="00502011"/>
    <w:rsid w:val="005176CA"/>
    <w:rsid w:val="00534C15"/>
    <w:rsid w:val="005430BA"/>
    <w:rsid w:val="0059032B"/>
    <w:rsid w:val="005A5721"/>
    <w:rsid w:val="005E2C98"/>
    <w:rsid w:val="00603714"/>
    <w:rsid w:val="00604E28"/>
    <w:rsid w:val="0062667B"/>
    <w:rsid w:val="006A229C"/>
    <w:rsid w:val="006C0D9A"/>
    <w:rsid w:val="006D5624"/>
    <w:rsid w:val="006F5678"/>
    <w:rsid w:val="007440F2"/>
    <w:rsid w:val="007D4855"/>
    <w:rsid w:val="007F23C5"/>
    <w:rsid w:val="0083615C"/>
    <w:rsid w:val="00881416"/>
    <w:rsid w:val="00892D08"/>
    <w:rsid w:val="008A75FC"/>
    <w:rsid w:val="008E47E0"/>
    <w:rsid w:val="008F4CEE"/>
    <w:rsid w:val="00924D51"/>
    <w:rsid w:val="00932BC7"/>
    <w:rsid w:val="00940E89"/>
    <w:rsid w:val="00961F6A"/>
    <w:rsid w:val="00991482"/>
    <w:rsid w:val="00997041"/>
    <w:rsid w:val="009B4189"/>
    <w:rsid w:val="00A040F0"/>
    <w:rsid w:val="00A13AAE"/>
    <w:rsid w:val="00A15B32"/>
    <w:rsid w:val="00A916A3"/>
    <w:rsid w:val="00AC3AC4"/>
    <w:rsid w:val="00AC5812"/>
    <w:rsid w:val="00B80332"/>
    <w:rsid w:val="00B963F4"/>
    <w:rsid w:val="00BD4FF5"/>
    <w:rsid w:val="00C87469"/>
    <w:rsid w:val="00C9183C"/>
    <w:rsid w:val="00C929FF"/>
    <w:rsid w:val="00CC397D"/>
    <w:rsid w:val="00CF203B"/>
    <w:rsid w:val="00CF6EF2"/>
    <w:rsid w:val="00D35E2E"/>
    <w:rsid w:val="00D57BCE"/>
    <w:rsid w:val="00D84508"/>
    <w:rsid w:val="00D92F8F"/>
    <w:rsid w:val="00E0746E"/>
    <w:rsid w:val="00E10410"/>
    <w:rsid w:val="00E77F58"/>
    <w:rsid w:val="00EA1CBA"/>
    <w:rsid w:val="00EF059E"/>
    <w:rsid w:val="00EF0F9B"/>
    <w:rsid w:val="00F645D7"/>
    <w:rsid w:val="00FA3897"/>
    <w:rsid w:val="00FB4999"/>
    <w:rsid w:val="00FC767C"/>
    <w:rsid w:val="4F7385EB"/>
    <w:rsid w:val="F7A73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0"/>
    <w:pPr>
      <w:ind w:firstLine="420" w:firstLineChars="200"/>
    </w:pPr>
  </w:style>
  <w:style w:type="character" w:customStyle="1" w:styleId="7">
    <w:name w:val="页眉 Char"/>
    <w:basedOn w:val="5"/>
    <w:link w:val="3"/>
    <w:semiHidden/>
    <w:qFormat/>
    <w:uiPriority w:val="99"/>
    <w:rPr>
      <w:rFonts w:ascii="Calibri" w:hAnsi="Calibri" w:eastAsia="宋体" w:cs="Times New Roman"/>
      <w:sz w:val="18"/>
      <w:szCs w:val="18"/>
    </w:rPr>
  </w:style>
  <w:style w:type="character" w:customStyle="1" w:styleId="8">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709</Words>
  <Characters>4046</Characters>
  <Lines>33</Lines>
  <Paragraphs>9</Paragraphs>
  <TotalTime>1</TotalTime>
  <ScaleCrop>false</ScaleCrop>
  <LinksUpToDate>false</LinksUpToDate>
  <CharactersWithSpaces>4746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2021-02-05T00:08:00Z</dcterms:created>
  <dc:creator>微软用户</dc:creator>
  <cp:lastModifiedBy>uos</cp:lastModifiedBy>
  <dcterms:modified xsi:type="dcterms:W3CDTF">2023-09-25T17:24:18Z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